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3C" w:rsidRPr="00991129" w:rsidRDefault="000D1305" w:rsidP="00991129">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CA7510" w:rsidRDefault="00CA7510" w:rsidP="00336B8E">
      <w:pPr>
        <w:pStyle w:val="Heading1"/>
        <w:spacing w:line="360" w:lineRule="auto"/>
        <w:rPr>
          <w:rFonts w:ascii="Arial" w:hAnsi="Arial" w:cs="Arial"/>
          <w:sz w:val="32"/>
        </w:rPr>
      </w:pP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6F1F65">
        <w:rPr>
          <w:rFonts w:ascii="Arial" w:hAnsi="Arial" w:cs="Arial"/>
          <w:bCs/>
          <w:sz w:val="28"/>
          <w:szCs w:val="28"/>
        </w:rPr>
        <w:t xml:space="preserve"> </w:t>
      </w:r>
      <w:r w:rsidR="00501525">
        <w:rPr>
          <w:rFonts w:ascii="Arial" w:hAnsi="Arial" w:cs="Arial"/>
          <w:b/>
          <w:bCs/>
          <w:sz w:val="28"/>
          <w:szCs w:val="28"/>
        </w:rPr>
        <w:t>četrtek</w:t>
      </w:r>
      <w:r w:rsidRPr="00224F26">
        <w:rPr>
          <w:rFonts w:ascii="Arial" w:hAnsi="Arial" w:cs="Arial"/>
          <w:b/>
          <w:bCs/>
          <w:sz w:val="28"/>
          <w:szCs w:val="28"/>
        </w:rPr>
        <w:t>,</w:t>
      </w:r>
      <w:r w:rsidR="00A5380A">
        <w:rPr>
          <w:rFonts w:ascii="Arial" w:hAnsi="Arial" w:cs="Arial"/>
          <w:b/>
          <w:bCs/>
          <w:sz w:val="28"/>
          <w:szCs w:val="28"/>
        </w:rPr>
        <w:t xml:space="preserve"> 26</w:t>
      </w:r>
      <w:r w:rsidR="00D9211F">
        <w:rPr>
          <w:rFonts w:ascii="Arial" w:hAnsi="Arial" w:cs="Arial"/>
          <w:b/>
          <w:bCs/>
          <w:sz w:val="28"/>
          <w:szCs w:val="28"/>
        </w:rPr>
        <w:t xml:space="preserve">. </w:t>
      </w:r>
      <w:r w:rsidR="001F1DEB">
        <w:rPr>
          <w:rFonts w:ascii="Arial" w:hAnsi="Arial" w:cs="Arial"/>
          <w:b/>
          <w:bCs/>
          <w:sz w:val="28"/>
          <w:szCs w:val="28"/>
        </w:rPr>
        <w:t>Januar</w:t>
      </w:r>
      <w:r w:rsidR="0028578C">
        <w:rPr>
          <w:rFonts w:ascii="Arial" w:hAnsi="Arial" w:cs="Arial"/>
          <w:b/>
          <w:bCs/>
          <w:sz w:val="28"/>
          <w:szCs w:val="28"/>
        </w:rPr>
        <w:t>ja</w:t>
      </w:r>
      <w:r w:rsidR="001F1DEB">
        <w:rPr>
          <w:rFonts w:ascii="Arial" w:hAnsi="Arial" w:cs="Arial"/>
          <w:b/>
          <w:bCs/>
          <w:sz w:val="28"/>
          <w:szCs w:val="28"/>
        </w:rPr>
        <w:t xml:space="preserve"> 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741A93" w:rsidRDefault="00336B8E" w:rsidP="00964D42">
      <w:pPr>
        <w:pStyle w:val="Subtitle"/>
        <w:spacing w:line="312"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Default="00C91F1E" w:rsidP="00C91F1E">
      <w:pPr>
        <w:pStyle w:val="Subtitle"/>
        <w:spacing w:line="312" w:lineRule="auto"/>
        <w:jc w:val="left"/>
        <w:rPr>
          <w:rFonts w:ascii="Arial" w:hAnsi="Arial" w:cs="Arial"/>
          <w:b/>
          <w:bCs/>
          <w:sz w:val="28"/>
        </w:rPr>
      </w:pPr>
    </w:p>
    <w:p w:rsidR="00A73AD8" w:rsidRDefault="00A5380A" w:rsidP="00A73AD8">
      <w:pPr>
        <w:ind w:right="424"/>
        <w:jc w:val="center"/>
        <w:rPr>
          <w:rFonts w:ascii="Tahoma" w:hAnsi="Tahoma" w:cs="Tahoma"/>
          <w:b/>
          <w:sz w:val="36"/>
          <w:szCs w:val="36"/>
          <w:lang w:val="sl-SI"/>
        </w:rPr>
      </w:pPr>
      <w:r>
        <w:rPr>
          <w:rFonts w:ascii="Tahoma" w:hAnsi="Tahoma" w:cs="Tahoma"/>
          <w:b/>
          <w:sz w:val="36"/>
          <w:szCs w:val="36"/>
          <w:lang w:val="sl-SI"/>
        </w:rPr>
        <w:t>doc.</w:t>
      </w:r>
      <w:r w:rsidR="00B24E60">
        <w:rPr>
          <w:rFonts w:ascii="Tahoma" w:hAnsi="Tahoma" w:cs="Tahoma"/>
          <w:b/>
          <w:sz w:val="36"/>
          <w:szCs w:val="36"/>
          <w:lang w:val="sl-SI"/>
        </w:rPr>
        <w:t xml:space="preserve"> </w:t>
      </w:r>
      <w:r>
        <w:rPr>
          <w:rFonts w:ascii="Tahoma" w:hAnsi="Tahoma" w:cs="Tahoma"/>
          <w:b/>
          <w:sz w:val="36"/>
          <w:szCs w:val="36"/>
          <w:lang w:val="sl-SI"/>
        </w:rPr>
        <w:t xml:space="preserve">dr. Simon Čadež </w:t>
      </w:r>
    </w:p>
    <w:p w:rsidR="00A5380A" w:rsidRPr="00BC7323" w:rsidRDefault="00A5380A" w:rsidP="00A73AD8">
      <w:pPr>
        <w:ind w:right="424"/>
        <w:jc w:val="center"/>
        <w:rPr>
          <w:rFonts w:ascii="Arial" w:hAnsi="Arial" w:cs="Arial"/>
          <w:i/>
          <w:sz w:val="20"/>
          <w:szCs w:val="20"/>
          <w:lang w:val="sl-SI"/>
        </w:rPr>
      </w:pPr>
    </w:p>
    <w:p w:rsidR="00983C9B" w:rsidRPr="00BC7323" w:rsidRDefault="00A73AD8" w:rsidP="00983C9B">
      <w:pPr>
        <w:spacing w:after="68" w:line="299" w:lineRule="atLeast"/>
        <w:jc w:val="center"/>
        <w:rPr>
          <w:rFonts w:ascii="Arial" w:hAnsi="Arial" w:cs="Arial"/>
          <w:i/>
          <w:sz w:val="28"/>
          <w:szCs w:val="28"/>
          <w:lang w:val="sl-SI"/>
        </w:rPr>
      </w:pPr>
      <w:r w:rsidRPr="00BC7323">
        <w:rPr>
          <w:rFonts w:ascii="Arial" w:hAnsi="Arial" w:cs="Arial"/>
          <w:i/>
          <w:sz w:val="28"/>
          <w:szCs w:val="28"/>
          <w:lang w:val="sl-SI"/>
        </w:rPr>
        <w:t>(</w:t>
      </w:r>
      <w:r w:rsidR="00BC7323" w:rsidRPr="00BC7323">
        <w:rPr>
          <w:rFonts w:ascii="Arial" w:hAnsi="Arial" w:cs="Arial"/>
          <w:i/>
          <w:sz w:val="28"/>
          <w:szCs w:val="28"/>
          <w:lang w:val="sl-SI"/>
        </w:rPr>
        <w:t>Univerza v</w:t>
      </w:r>
      <w:r w:rsidR="004A2A61">
        <w:rPr>
          <w:rFonts w:ascii="Arial" w:hAnsi="Arial" w:cs="Arial"/>
          <w:i/>
          <w:sz w:val="28"/>
          <w:szCs w:val="28"/>
          <w:lang w:val="sl-SI"/>
        </w:rPr>
        <w:t xml:space="preserve"> Ljubljani, Ekonomska fakulteta</w:t>
      </w:r>
      <w:r w:rsidR="00983C9B" w:rsidRPr="00BC7323">
        <w:rPr>
          <w:rFonts w:ascii="Arial" w:hAnsi="Arial" w:cs="Arial"/>
          <w:i/>
          <w:sz w:val="28"/>
          <w:szCs w:val="28"/>
          <w:lang w:val="sl-SI"/>
        </w:rPr>
        <w:t>)</w:t>
      </w:r>
    </w:p>
    <w:p w:rsidR="00C91F1E" w:rsidRDefault="00C91F1E" w:rsidP="00C91F1E">
      <w:pPr>
        <w:rPr>
          <w:rFonts w:ascii="Arial" w:hAnsi="Arial" w:cs="Arial"/>
          <w:sz w:val="20"/>
          <w:szCs w:val="32"/>
          <w:lang w:val="sl-SI"/>
        </w:rPr>
      </w:pPr>
    </w:p>
    <w:p w:rsidR="00C91F1E" w:rsidRPr="00125283" w:rsidRDefault="00C91F1E" w:rsidP="00C91F1E">
      <w:pPr>
        <w:jc w:val="center"/>
        <w:rPr>
          <w:rStyle w:val="hps"/>
          <w:color w:val="000000"/>
          <w:sz w:val="28"/>
          <w:szCs w:val="28"/>
          <w:lang w:val="pt-PT"/>
        </w:rPr>
      </w:pPr>
      <w:r>
        <w:rPr>
          <w:rStyle w:val="hps"/>
          <w:rFonts w:ascii="Arial" w:hAnsi="Arial" w:cs="Arial"/>
          <w:color w:val="000000"/>
          <w:sz w:val="28"/>
          <w:szCs w:val="28"/>
          <w:lang w:val="sl-SI"/>
        </w:rPr>
        <w:t>bo</w:t>
      </w:r>
      <w:r w:rsidR="00A5380A">
        <w:rPr>
          <w:rStyle w:val="hps"/>
          <w:rFonts w:ascii="Arial" w:hAnsi="Arial" w:cs="Arial"/>
          <w:color w:val="000000"/>
          <w:sz w:val="28"/>
          <w:szCs w:val="28"/>
          <w:lang w:val="sl-SI"/>
        </w:rPr>
        <w:t xml:space="preserve"> predstavil članek</w:t>
      </w:r>
      <w:r w:rsidR="00125283">
        <w:rPr>
          <w:rStyle w:val="hps"/>
          <w:rFonts w:ascii="Arial" w:hAnsi="Arial" w:cs="Arial"/>
          <w:color w:val="000000"/>
          <w:sz w:val="28"/>
          <w:szCs w:val="28"/>
          <w:lang w:val="sl-SI"/>
        </w:rPr>
        <w:t xml:space="preserve"> na temo</w:t>
      </w:r>
      <w:r>
        <w:rPr>
          <w:rStyle w:val="hps"/>
          <w:rFonts w:ascii="Arial" w:hAnsi="Arial" w:cs="Arial"/>
          <w:color w:val="000000"/>
          <w:sz w:val="28"/>
          <w:szCs w:val="28"/>
          <w:lang w:val="sl-SI"/>
        </w:rPr>
        <w:t xml:space="preserve">: </w:t>
      </w:r>
    </w:p>
    <w:p w:rsidR="00C91F1E" w:rsidRPr="00125283" w:rsidRDefault="00C91F1E" w:rsidP="00C91F1E">
      <w:pPr>
        <w:jc w:val="center"/>
        <w:rPr>
          <w:rStyle w:val="hps"/>
          <w:rFonts w:ascii="Arial" w:hAnsi="Arial" w:cs="Arial"/>
          <w:color w:val="000000"/>
          <w:sz w:val="28"/>
          <w:szCs w:val="28"/>
          <w:lang w:val="pt-PT"/>
        </w:rPr>
      </w:pPr>
    </w:p>
    <w:p w:rsidR="00C91F1E" w:rsidRPr="00B24E60" w:rsidRDefault="00C370DB" w:rsidP="00B24E60">
      <w:pPr>
        <w:pStyle w:val="PlainText"/>
        <w:jc w:val="center"/>
      </w:pPr>
      <w:r>
        <w:rPr>
          <w:rFonts w:ascii="Tahoma" w:hAnsi="Tahoma" w:cs="Tahoma"/>
          <w:b/>
          <w:bCs/>
          <w:sz w:val="44"/>
          <w:szCs w:val="44"/>
          <w:lang w:val="en-GB"/>
        </w:rPr>
        <w:t>˝</w:t>
      </w:r>
      <w:r w:rsidR="00B24E60" w:rsidRPr="00B24E60">
        <w:rPr>
          <w:rFonts w:ascii="Tahoma" w:eastAsia="Times New Roman" w:hAnsi="Tahoma" w:cs="Tahoma"/>
          <w:b/>
          <w:bCs/>
          <w:sz w:val="44"/>
          <w:szCs w:val="44"/>
          <w:lang w:val="en-GB"/>
        </w:rPr>
        <w:t>Dual output in carbon intensive firms: implications for carbon strategy</w:t>
      </w:r>
      <w:r w:rsidR="00BC7323" w:rsidRPr="00BC7323">
        <w:rPr>
          <w:rFonts w:ascii="Tahoma" w:hAnsi="Tahoma" w:cs="Tahoma"/>
          <w:b/>
          <w:bCs/>
          <w:sz w:val="44"/>
          <w:szCs w:val="44"/>
          <w:lang w:val="en-GB"/>
        </w:rPr>
        <w:t>˝</w:t>
      </w:r>
    </w:p>
    <w:p w:rsidR="00970F2C" w:rsidRPr="00970F2C" w:rsidRDefault="00970F2C" w:rsidP="00C91653">
      <w:pPr>
        <w:ind w:left="720"/>
        <w:jc w:val="center"/>
        <w:rPr>
          <w:rFonts w:ascii="Tahoma" w:hAnsi="Tahoma" w:cs="Tahoma"/>
          <w:b/>
          <w:bCs/>
          <w:lang w:val="en-GB"/>
        </w:rPr>
      </w:pPr>
    </w:p>
    <w:p w:rsidR="00A5380A" w:rsidRPr="00A5380A" w:rsidRDefault="008A5712" w:rsidP="00A5380A">
      <w:pPr>
        <w:pStyle w:val="PlainText"/>
        <w:jc w:val="both"/>
        <w:rPr>
          <w:rFonts w:ascii="Arial" w:eastAsia="Times New Roman" w:hAnsi="Arial" w:cs="Arial"/>
          <w:sz w:val="26"/>
          <w:szCs w:val="26"/>
          <w:lang w:val="en-GB"/>
        </w:rPr>
      </w:pPr>
      <w:r>
        <w:rPr>
          <w:rFonts w:ascii="Arial" w:eastAsia="Times New Roman" w:hAnsi="Arial" w:cs="Arial"/>
          <w:sz w:val="26"/>
          <w:szCs w:val="26"/>
          <w:lang w:val="en-GB"/>
        </w:rPr>
        <w:t>˝</w:t>
      </w:r>
      <w:r w:rsidR="00A5380A" w:rsidRPr="00A5380A">
        <w:rPr>
          <w:rFonts w:ascii="Arial" w:eastAsia="Times New Roman" w:hAnsi="Arial" w:cs="Arial"/>
          <w:sz w:val="26"/>
          <w:szCs w:val="26"/>
          <w:lang w:val="en-GB"/>
        </w:rPr>
        <w:t xml:space="preserve">A distinctive characteristic of carbon intensive firms is dual output. Products from these firms represent a positive output while carbon dioxide emissions are a negative output. The paper provides evidence that the strength of the dual output relationship depends on the nature of emissions (i.e. combustion </w:t>
      </w:r>
      <w:proofErr w:type="spellStart"/>
      <w:r w:rsidR="00A5380A" w:rsidRPr="00A5380A">
        <w:rPr>
          <w:rFonts w:ascii="Arial" w:eastAsia="Times New Roman" w:hAnsi="Arial" w:cs="Arial"/>
          <w:sz w:val="26"/>
          <w:szCs w:val="26"/>
          <w:lang w:val="en-GB"/>
        </w:rPr>
        <w:t>vs</w:t>
      </w:r>
      <w:proofErr w:type="spellEnd"/>
      <w:r w:rsidR="00A5380A" w:rsidRPr="00A5380A">
        <w:rPr>
          <w:rFonts w:ascii="Arial" w:eastAsia="Times New Roman" w:hAnsi="Arial" w:cs="Arial"/>
          <w:sz w:val="26"/>
          <w:szCs w:val="26"/>
          <w:lang w:val="en-GB"/>
        </w:rPr>
        <w:t xml:space="preserve"> process) in a particular firm or industry sector. This finding bears important implications for corporate carbon strategies in an environment of increased regulatory intervention with mutually exclusive goals to increase positive output and to reduce total CO2 emissions, such as: (1) emissions reduction strategy is not equivalent to improvement of carbon efficiency strategy, (2) carbon strategies are not universally applicable rather they are contingent upon overall business strategy and the nature of emissions in each firm.</w:t>
      </w:r>
      <w:r>
        <w:rPr>
          <w:rFonts w:ascii="Arial" w:eastAsia="Times New Roman" w:hAnsi="Arial" w:cs="Arial"/>
          <w:sz w:val="26"/>
          <w:szCs w:val="26"/>
          <w:lang w:val="en-GB"/>
        </w:rPr>
        <w:t>˝</w:t>
      </w:r>
    </w:p>
    <w:p w:rsidR="00CA7510" w:rsidRDefault="00CA7510" w:rsidP="001F1DEB">
      <w:pPr>
        <w:autoSpaceDE w:val="0"/>
        <w:autoSpaceDN w:val="0"/>
        <w:adjustRightInd w:val="0"/>
        <w:rPr>
          <w:rFonts w:ascii="Arial" w:hAnsi="Arial" w:cs="Arial"/>
          <w:sz w:val="25"/>
          <w:szCs w:val="25"/>
          <w:lang w:val="sl-SI"/>
        </w:rPr>
      </w:pPr>
    </w:p>
    <w:p w:rsidR="00970F2C" w:rsidRDefault="00970F2C" w:rsidP="001F1DEB">
      <w:pPr>
        <w:autoSpaceDE w:val="0"/>
        <w:autoSpaceDN w:val="0"/>
        <w:adjustRightInd w:val="0"/>
        <w:rPr>
          <w:rFonts w:ascii="Arial" w:hAnsi="Arial" w:cs="Arial"/>
          <w:sz w:val="25"/>
          <w:szCs w:val="25"/>
          <w:lang w:val="sl-SI"/>
        </w:rPr>
      </w:pPr>
    </w:p>
    <w:p w:rsidR="00501525" w:rsidRPr="00741A93" w:rsidRDefault="001C4A97" w:rsidP="00A81F7A">
      <w:pPr>
        <w:autoSpaceDE w:val="0"/>
        <w:autoSpaceDN w:val="0"/>
        <w:adjustRightInd w:val="0"/>
        <w:spacing w:line="276" w:lineRule="auto"/>
        <w:jc w:val="center"/>
        <w:rPr>
          <w:rFonts w:ascii="Arial" w:hAnsi="Arial" w:cs="Arial"/>
          <w:b/>
          <w:sz w:val="32"/>
          <w:szCs w:val="32"/>
          <w:lang w:val="sl-SI"/>
        </w:rPr>
      </w:pPr>
      <w:r w:rsidRPr="00741A93">
        <w:rPr>
          <w:rFonts w:ascii="Arial" w:hAnsi="Arial" w:cs="Arial"/>
          <w:sz w:val="26"/>
          <w:szCs w:val="26"/>
          <w:lang w:val="sl-SI"/>
        </w:rPr>
        <w:t>Na brezplačni seminar se lahko prijavite v</w:t>
      </w:r>
      <w:r>
        <w:rPr>
          <w:rFonts w:ascii="Arial" w:hAnsi="Arial" w:cs="Arial"/>
          <w:sz w:val="26"/>
          <w:szCs w:val="26"/>
          <w:lang w:val="sl-SI"/>
        </w:rPr>
        <w:t xml:space="preserve"> Službi za znanstveno raziskovalno delo</w:t>
      </w:r>
      <w:r w:rsidRPr="00741A93">
        <w:rPr>
          <w:rFonts w:ascii="Arial" w:hAnsi="Arial" w:cs="Arial"/>
          <w:sz w:val="26"/>
          <w:szCs w:val="26"/>
          <w:lang w:val="sl-SI"/>
        </w:rPr>
        <w:t xml:space="preserve">, po telefonu (01) 58-92-490, ali po e-pošti na naslov </w:t>
      </w:r>
      <w:hyperlink r:id="rId9" w:history="1">
        <w:r w:rsidRPr="00243A91">
          <w:rPr>
            <w:rStyle w:val="Hyperlink"/>
            <w:rFonts w:ascii="Arial" w:hAnsi="Arial" w:cs="Arial"/>
            <w:sz w:val="26"/>
            <w:szCs w:val="26"/>
            <w:lang w:val="sl-SI"/>
          </w:rPr>
          <w:t>research.seminars</w:t>
        </w:r>
        <w:r w:rsidRPr="007042C3">
          <w:rPr>
            <w:rStyle w:val="Hyperlink"/>
            <w:rFonts w:ascii="Arial" w:hAnsi="Arial" w:cs="Arial"/>
            <w:sz w:val="26"/>
            <w:szCs w:val="26"/>
            <w:lang w:val="sl-SI"/>
          </w:rPr>
          <w:t>@ef.uni-lj.si</w:t>
        </w:r>
      </w:hyperlink>
      <w:r w:rsidR="008243D3" w:rsidRPr="00CA7510">
        <w:rPr>
          <w:lang w:val="pt-PT"/>
        </w:rPr>
        <w:t xml:space="preserve">, </w:t>
      </w:r>
      <w:r w:rsidR="008243D3" w:rsidRPr="008243D3">
        <w:rPr>
          <w:rFonts w:ascii="Arial" w:hAnsi="Arial" w:cs="Arial"/>
          <w:sz w:val="26"/>
          <w:szCs w:val="26"/>
          <w:lang w:val="sl-SI"/>
        </w:rPr>
        <w:t>in sicer</w:t>
      </w:r>
      <w:r w:rsidR="00336B8E" w:rsidRPr="00741A93">
        <w:rPr>
          <w:rFonts w:ascii="Arial" w:hAnsi="Arial" w:cs="Arial"/>
          <w:sz w:val="26"/>
          <w:szCs w:val="26"/>
          <w:lang w:val="sl-SI"/>
        </w:rPr>
        <w:t xml:space="preserve"> </w:t>
      </w:r>
      <w:r w:rsidR="00336B8E" w:rsidRPr="00224F26">
        <w:rPr>
          <w:rFonts w:ascii="Arial" w:hAnsi="Arial" w:cs="Arial"/>
          <w:sz w:val="26"/>
          <w:szCs w:val="26"/>
          <w:lang w:val="sl-SI"/>
        </w:rPr>
        <w:t>do</w:t>
      </w:r>
      <w:r w:rsidR="00A5380A">
        <w:rPr>
          <w:rFonts w:ascii="Arial" w:hAnsi="Arial" w:cs="Arial"/>
          <w:sz w:val="26"/>
          <w:szCs w:val="26"/>
          <w:lang w:val="sl-SI"/>
        </w:rPr>
        <w:t xml:space="preserve"> srede 25</w:t>
      </w:r>
      <w:r w:rsidR="00A73AD8">
        <w:rPr>
          <w:rFonts w:ascii="Arial" w:hAnsi="Arial" w:cs="Arial"/>
          <w:sz w:val="26"/>
          <w:szCs w:val="26"/>
          <w:lang w:val="sl-SI"/>
        </w:rPr>
        <w:t>.01.2012</w:t>
      </w:r>
      <w:r w:rsidR="00501525">
        <w:rPr>
          <w:rFonts w:ascii="Arial" w:hAnsi="Arial" w:cs="Arial"/>
          <w:sz w:val="26"/>
          <w:szCs w:val="26"/>
          <w:lang w:val="sl-SI"/>
        </w:rPr>
        <w:t>.</w:t>
      </w:r>
    </w:p>
    <w:p w:rsidR="003F3D74" w:rsidRPr="00741A93" w:rsidRDefault="003F3D74" w:rsidP="00336B8E">
      <w:pPr>
        <w:spacing w:before="100" w:beforeAutospacing="1" w:after="100" w:afterAutospacing="1"/>
        <w:jc w:val="center"/>
        <w:rPr>
          <w:rFonts w:ascii="Arial" w:hAnsi="Arial" w:cs="Arial"/>
          <w:b/>
          <w:sz w:val="32"/>
          <w:szCs w:val="32"/>
          <w:lang w:val="sl-SI"/>
        </w:rPr>
      </w:pPr>
    </w:p>
    <w:sectPr w:rsidR="003F3D74"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9FB" w:rsidRDefault="006249FB">
      <w:r>
        <w:separator/>
      </w:r>
    </w:p>
  </w:endnote>
  <w:endnote w:type="continuationSeparator" w:id="0">
    <w:p w:rsidR="006249FB" w:rsidRDefault="00624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9FB" w:rsidRDefault="006249FB">
      <w:r>
        <w:separator/>
      </w:r>
    </w:p>
  </w:footnote>
  <w:footnote w:type="continuationSeparator" w:id="0">
    <w:p w:rsidR="006249FB" w:rsidRDefault="006249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62ACE"/>
    <w:rsid w:val="00071686"/>
    <w:rsid w:val="00084A3E"/>
    <w:rsid w:val="00087369"/>
    <w:rsid w:val="00090CF9"/>
    <w:rsid w:val="000A3148"/>
    <w:rsid w:val="000A77F3"/>
    <w:rsid w:val="000B7F7F"/>
    <w:rsid w:val="000C3B20"/>
    <w:rsid w:val="000C446D"/>
    <w:rsid w:val="000C7F55"/>
    <w:rsid w:val="000D1305"/>
    <w:rsid w:val="000D22C9"/>
    <w:rsid w:val="000D5478"/>
    <w:rsid w:val="000F3FC1"/>
    <w:rsid w:val="00117197"/>
    <w:rsid w:val="00125283"/>
    <w:rsid w:val="001440B1"/>
    <w:rsid w:val="001460F9"/>
    <w:rsid w:val="00152731"/>
    <w:rsid w:val="0015381D"/>
    <w:rsid w:val="00153E95"/>
    <w:rsid w:val="00154EC0"/>
    <w:rsid w:val="00171D6B"/>
    <w:rsid w:val="00174108"/>
    <w:rsid w:val="00185B5D"/>
    <w:rsid w:val="001862B1"/>
    <w:rsid w:val="00193B9E"/>
    <w:rsid w:val="00196D6D"/>
    <w:rsid w:val="001B136A"/>
    <w:rsid w:val="001C1746"/>
    <w:rsid w:val="001C4A97"/>
    <w:rsid w:val="001C60AB"/>
    <w:rsid w:val="001E196E"/>
    <w:rsid w:val="001E19C3"/>
    <w:rsid w:val="001E3BCB"/>
    <w:rsid w:val="001F057D"/>
    <w:rsid w:val="001F1DEB"/>
    <w:rsid w:val="00201AE3"/>
    <w:rsid w:val="00202C53"/>
    <w:rsid w:val="00204F1B"/>
    <w:rsid w:val="00215546"/>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578C"/>
    <w:rsid w:val="002962A6"/>
    <w:rsid w:val="002A07A6"/>
    <w:rsid w:val="002B031B"/>
    <w:rsid w:val="002B53E1"/>
    <w:rsid w:val="002C5B90"/>
    <w:rsid w:val="002C665A"/>
    <w:rsid w:val="002C736A"/>
    <w:rsid w:val="002D24A1"/>
    <w:rsid w:val="002D537C"/>
    <w:rsid w:val="002D6B51"/>
    <w:rsid w:val="002D778B"/>
    <w:rsid w:val="002D7D30"/>
    <w:rsid w:val="002E4B62"/>
    <w:rsid w:val="002E7B5A"/>
    <w:rsid w:val="002F6C95"/>
    <w:rsid w:val="00313149"/>
    <w:rsid w:val="003160C6"/>
    <w:rsid w:val="003200CD"/>
    <w:rsid w:val="003327FD"/>
    <w:rsid w:val="00336B8E"/>
    <w:rsid w:val="00352020"/>
    <w:rsid w:val="003521E3"/>
    <w:rsid w:val="003579EB"/>
    <w:rsid w:val="003707B1"/>
    <w:rsid w:val="00373EE3"/>
    <w:rsid w:val="00383351"/>
    <w:rsid w:val="00394B7A"/>
    <w:rsid w:val="00395203"/>
    <w:rsid w:val="003A41AB"/>
    <w:rsid w:val="003A6F42"/>
    <w:rsid w:val="003D3C76"/>
    <w:rsid w:val="003E0E3F"/>
    <w:rsid w:val="003E1E64"/>
    <w:rsid w:val="003E37B2"/>
    <w:rsid w:val="003E49C7"/>
    <w:rsid w:val="003F12E9"/>
    <w:rsid w:val="003F3D74"/>
    <w:rsid w:val="004029A5"/>
    <w:rsid w:val="00412ADF"/>
    <w:rsid w:val="00413DDB"/>
    <w:rsid w:val="00414DB9"/>
    <w:rsid w:val="0042432C"/>
    <w:rsid w:val="004253A3"/>
    <w:rsid w:val="004260BC"/>
    <w:rsid w:val="00431A7B"/>
    <w:rsid w:val="004354B2"/>
    <w:rsid w:val="00447771"/>
    <w:rsid w:val="004557E6"/>
    <w:rsid w:val="004659C7"/>
    <w:rsid w:val="00466949"/>
    <w:rsid w:val="00467A4C"/>
    <w:rsid w:val="00467DE4"/>
    <w:rsid w:val="00471E95"/>
    <w:rsid w:val="00473A5A"/>
    <w:rsid w:val="00477B0C"/>
    <w:rsid w:val="004925EB"/>
    <w:rsid w:val="004A2A61"/>
    <w:rsid w:val="004A38B4"/>
    <w:rsid w:val="004A75EB"/>
    <w:rsid w:val="004A7951"/>
    <w:rsid w:val="004B4BD4"/>
    <w:rsid w:val="004B57CA"/>
    <w:rsid w:val="004C4429"/>
    <w:rsid w:val="004C7F95"/>
    <w:rsid w:val="004D50BC"/>
    <w:rsid w:val="004D7E72"/>
    <w:rsid w:val="004F3F8F"/>
    <w:rsid w:val="00501525"/>
    <w:rsid w:val="00505DC4"/>
    <w:rsid w:val="0051103B"/>
    <w:rsid w:val="005136A5"/>
    <w:rsid w:val="005168EC"/>
    <w:rsid w:val="00523D1D"/>
    <w:rsid w:val="00537B39"/>
    <w:rsid w:val="005511E9"/>
    <w:rsid w:val="00555068"/>
    <w:rsid w:val="00565468"/>
    <w:rsid w:val="005660CD"/>
    <w:rsid w:val="0058273C"/>
    <w:rsid w:val="005850BE"/>
    <w:rsid w:val="00591855"/>
    <w:rsid w:val="00596678"/>
    <w:rsid w:val="005B4F79"/>
    <w:rsid w:val="005B63ED"/>
    <w:rsid w:val="005B66EF"/>
    <w:rsid w:val="005B7D60"/>
    <w:rsid w:val="005C39A7"/>
    <w:rsid w:val="005C5009"/>
    <w:rsid w:val="005D1868"/>
    <w:rsid w:val="005D6136"/>
    <w:rsid w:val="005D6C5E"/>
    <w:rsid w:val="005E1423"/>
    <w:rsid w:val="005E582E"/>
    <w:rsid w:val="005F061A"/>
    <w:rsid w:val="005F168B"/>
    <w:rsid w:val="005F2630"/>
    <w:rsid w:val="0061288D"/>
    <w:rsid w:val="00622E1D"/>
    <w:rsid w:val="006249FB"/>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C48D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564F5"/>
    <w:rsid w:val="007705DF"/>
    <w:rsid w:val="00770608"/>
    <w:rsid w:val="00776166"/>
    <w:rsid w:val="00786464"/>
    <w:rsid w:val="00787025"/>
    <w:rsid w:val="007A3EC2"/>
    <w:rsid w:val="007B50A8"/>
    <w:rsid w:val="007C479E"/>
    <w:rsid w:val="007C77E0"/>
    <w:rsid w:val="007D1907"/>
    <w:rsid w:val="007D381B"/>
    <w:rsid w:val="007E3617"/>
    <w:rsid w:val="007E4471"/>
    <w:rsid w:val="007F5158"/>
    <w:rsid w:val="00800FB7"/>
    <w:rsid w:val="00803975"/>
    <w:rsid w:val="008041C7"/>
    <w:rsid w:val="0080561C"/>
    <w:rsid w:val="008063C9"/>
    <w:rsid w:val="00820975"/>
    <w:rsid w:val="00821D1F"/>
    <w:rsid w:val="008243D3"/>
    <w:rsid w:val="0082648F"/>
    <w:rsid w:val="00832FB7"/>
    <w:rsid w:val="0084319A"/>
    <w:rsid w:val="00844798"/>
    <w:rsid w:val="0086292F"/>
    <w:rsid w:val="00863201"/>
    <w:rsid w:val="00865751"/>
    <w:rsid w:val="008721CA"/>
    <w:rsid w:val="00872F00"/>
    <w:rsid w:val="0087372D"/>
    <w:rsid w:val="008818E6"/>
    <w:rsid w:val="0088604A"/>
    <w:rsid w:val="00886D1E"/>
    <w:rsid w:val="00897983"/>
    <w:rsid w:val="008A069B"/>
    <w:rsid w:val="008A5712"/>
    <w:rsid w:val="008A78C2"/>
    <w:rsid w:val="008C2241"/>
    <w:rsid w:val="008D4023"/>
    <w:rsid w:val="008D715E"/>
    <w:rsid w:val="008E49BE"/>
    <w:rsid w:val="008E7F56"/>
    <w:rsid w:val="008F199F"/>
    <w:rsid w:val="008F3D31"/>
    <w:rsid w:val="00900D1A"/>
    <w:rsid w:val="00904970"/>
    <w:rsid w:val="009260E4"/>
    <w:rsid w:val="0094105E"/>
    <w:rsid w:val="009434F6"/>
    <w:rsid w:val="00954F07"/>
    <w:rsid w:val="00964D42"/>
    <w:rsid w:val="00970F2C"/>
    <w:rsid w:val="00983C9B"/>
    <w:rsid w:val="00984DFE"/>
    <w:rsid w:val="00987742"/>
    <w:rsid w:val="00991129"/>
    <w:rsid w:val="009E31AA"/>
    <w:rsid w:val="009F7A00"/>
    <w:rsid w:val="00A1223E"/>
    <w:rsid w:val="00A1480E"/>
    <w:rsid w:val="00A1752D"/>
    <w:rsid w:val="00A24212"/>
    <w:rsid w:val="00A24948"/>
    <w:rsid w:val="00A27ADB"/>
    <w:rsid w:val="00A41469"/>
    <w:rsid w:val="00A529FA"/>
    <w:rsid w:val="00A5380A"/>
    <w:rsid w:val="00A5706D"/>
    <w:rsid w:val="00A6128F"/>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4B3F"/>
    <w:rsid w:val="00AE1D79"/>
    <w:rsid w:val="00AF0E8B"/>
    <w:rsid w:val="00B02323"/>
    <w:rsid w:val="00B03282"/>
    <w:rsid w:val="00B054EC"/>
    <w:rsid w:val="00B13664"/>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B012F"/>
    <w:rsid w:val="00BB2DDB"/>
    <w:rsid w:val="00BC7323"/>
    <w:rsid w:val="00BD0540"/>
    <w:rsid w:val="00BD08C5"/>
    <w:rsid w:val="00BD1113"/>
    <w:rsid w:val="00BD5E64"/>
    <w:rsid w:val="00BD770A"/>
    <w:rsid w:val="00BE4661"/>
    <w:rsid w:val="00BF561B"/>
    <w:rsid w:val="00C25072"/>
    <w:rsid w:val="00C2639A"/>
    <w:rsid w:val="00C33F87"/>
    <w:rsid w:val="00C370DB"/>
    <w:rsid w:val="00C45918"/>
    <w:rsid w:val="00C5553E"/>
    <w:rsid w:val="00C55C74"/>
    <w:rsid w:val="00C57316"/>
    <w:rsid w:val="00C65184"/>
    <w:rsid w:val="00C72B26"/>
    <w:rsid w:val="00C85FC8"/>
    <w:rsid w:val="00C906D3"/>
    <w:rsid w:val="00C91653"/>
    <w:rsid w:val="00C91F1E"/>
    <w:rsid w:val="00C9209B"/>
    <w:rsid w:val="00CA7510"/>
    <w:rsid w:val="00CA7EB1"/>
    <w:rsid w:val="00CD5F10"/>
    <w:rsid w:val="00CE09AC"/>
    <w:rsid w:val="00CF3C54"/>
    <w:rsid w:val="00CF40F5"/>
    <w:rsid w:val="00CF644D"/>
    <w:rsid w:val="00CF6D30"/>
    <w:rsid w:val="00D17444"/>
    <w:rsid w:val="00D204E7"/>
    <w:rsid w:val="00D2057B"/>
    <w:rsid w:val="00D24605"/>
    <w:rsid w:val="00D250C8"/>
    <w:rsid w:val="00D32E06"/>
    <w:rsid w:val="00D44C11"/>
    <w:rsid w:val="00D4680C"/>
    <w:rsid w:val="00D468D3"/>
    <w:rsid w:val="00D511AF"/>
    <w:rsid w:val="00D56051"/>
    <w:rsid w:val="00D56408"/>
    <w:rsid w:val="00D571AC"/>
    <w:rsid w:val="00D57A43"/>
    <w:rsid w:val="00D6039C"/>
    <w:rsid w:val="00D71CBE"/>
    <w:rsid w:val="00D75133"/>
    <w:rsid w:val="00D77D56"/>
    <w:rsid w:val="00D81FFB"/>
    <w:rsid w:val="00D87F67"/>
    <w:rsid w:val="00D9128F"/>
    <w:rsid w:val="00D9211F"/>
    <w:rsid w:val="00D976FA"/>
    <w:rsid w:val="00D97F76"/>
    <w:rsid w:val="00DA02EC"/>
    <w:rsid w:val="00DE6431"/>
    <w:rsid w:val="00DE6900"/>
    <w:rsid w:val="00DE7367"/>
    <w:rsid w:val="00DF2AFB"/>
    <w:rsid w:val="00DF3F38"/>
    <w:rsid w:val="00DF4C08"/>
    <w:rsid w:val="00DF5173"/>
    <w:rsid w:val="00DF5B20"/>
    <w:rsid w:val="00DF7CB2"/>
    <w:rsid w:val="00E135C3"/>
    <w:rsid w:val="00E139A2"/>
    <w:rsid w:val="00E15324"/>
    <w:rsid w:val="00E161E5"/>
    <w:rsid w:val="00E33529"/>
    <w:rsid w:val="00E3365C"/>
    <w:rsid w:val="00E45FD5"/>
    <w:rsid w:val="00E526C7"/>
    <w:rsid w:val="00E66678"/>
    <w:rsid w:val="00E8390D"/>
    <w:rsid w:val="00E84C57"/>
    <w:rsid w:val="00E86BFC"/>
    <w:rsid w:val="00E90F34"/>
    <w:rsid w:val="00E91B5E"/>
    <w:rsid w:val="00E92DC5"/>
    <w:rsid w:val="00EA11E9"/>
    <w:rsid w:val="00EA5384"/>
    <w:rsid w:val="00EB0C04"/>
    <w:rsid w:val="00EC219B"/>
    <w:rsid w:val="00EC446A"/>
    <w:rsid w:val="00ED1099"/>
    <w:rsid w:val="00ED3DC8"/>
    <w:rsid w:val="00ED7D17"/>
    <w:rsid w:val="00EE0772"/>
    <w:rsid w:val="00EF198D"/>
    <w:rsid w:val="00EF5688"/>
    <w:rsid w:val="00EF5BB0"/>
    <w:rsid w:val="00F17F6E"/>
    <w:rsid w:val="00F21C85"/>
    <w:rsid w:val="00F3006B"/>
    <w:rsid w:val="00F33068"/>
    <w:rsid w:val="00F41D10"/>
    <w:rsid w:val="00F722F2"/>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A57E-B257-4A5B-BEEE-60F1C80A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1455</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5</cp:revision>
  <cp:lastPrinted>2010-09-15T08:29:00Z</cp:lastPrinted>
  <dcterms:created xsi:type="dcterms:W3CDTF">2012-01-23T09:08:00Z</dcterms:created>
  <dcterms:modified xsi:type="dcterms:W3CDTF">2012-01-23T10:38:00Z</dcterms:modified>
</cp:coreProperties>
</file>