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10" w:rsidRPr="00820197" w:rsidRDefault="000D1305" w:rsidP="006C4DE3">
      <w:pPr>
        <w:spacing w:line="360" w:lineRule="auto"/>
        <w:ind w:right="18"/>
        <w:rPr>
          <w:rFonts w:ascii="Arial" w:hAnsi="Arial" w:cs="Arial"/>
          <w:sz w:val="16"/>
          <w:szCs w:val="16"/>
        </w:rPr>
      </w:pPr>
      <w:r w:rsidRPr="00820197">
        <w:rPr>
          <w:rFonts w:ascii="Arial" w:hAnsi="Arial" w:cs="Arial"/>
          <w:noProof/>
          <w:sz w:val="16"/>
          <w:szCs w:val="16"/>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820197">
        <w:rPr>
          <w:rFonts w:ascii="Arial" w:hAnsi="Arial" w:cs="Arial"/>
          <w:noProof/>
          <w:sz w:val="16"/>
          <w:szCs w:val="16"/>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6C4DE3">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6C4DE3">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C4DE3">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20918">
        <w:rPr>
          <w:rFonts w:ascii="Arial" w:hAnsi="Arial" w:cs="Arial"/>
          <w:b/>
          <w:bCs/>
          <w:sz w:val="28"/>
          <w:szCs w:val="28"/>
        </w:rPr>
        <w:t xml:space="preserve"> sredo</w:t>
      </w:r>
      <w:r w:rsidRPr="00224F26">
        <w:rPr>
          <w:rFonts w:ascii="Arial" w:hAnsi="Arial" w:cs="Arial"/>
          <w:b/>
          <w:bCs/>
          <w:sz w:val="28"/>
          <w:szCs w:val="28"/>
        </w:rPr>
        <w:t>,</w:t>
      </w:r>
      <w:r w:rsidR="00E630D3">
        <w:rPr>
          <w:rFonts w:ascii="Arial" w:hAnsi="Arial" w:cs="Arial"/>
          <w:b/>
          <w:bCs/>
          <w:sz w:val="28"/>
          <w:szCs w:val="28"/>
        </w:rPr>
        <w:t xml:space="preserve"> 07</w:t>
      </w:r>
      <w:r w:rsidR="00D9211F">
        <w:rPr>
          <w:rFonts w:ascii="Arial" w:hAnsi="Arial" w:cs="Arial"/>
          <w:b/>
          <w:bCs/>
          <w:sz w:val="28"/>
          <w:szCs w:val="28"/>
        </w:rPr>
        <w:t xml:space="preserve">. </w:t>
      </w:r>
      <w:r w:rsidR="00E630D3">
        <w:rPr>
          <w:rFonts w:ascii="Arial" w:hAnsi="Arial" w:cs="Arial"/>
          <w:b/>
          <w:bCs/>
          <w:sz w:val="28"/>
          <w:szCs w:val="28"/>
        </w:rPr>
        <w:t xml:space="preserve">Marca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070B8C" w:rsidRPr="00DC03CD" w:rsidRDefault="00336B8E" w:rsidP="00DC03CD">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C03CD" w:rsidRPr="00DC03CD" w:rsidRDefault="00DC03CD" w:rsidP="007F0517">
      <w:pPr>
        <w:jc w:val="center"/>
        <w:rPr>
          <w:rStyle w:val="hps"/>
          <w:rFonts w:ascii="Arial" w:hAnsi="Arial" w:cs="Arial"/>
          <w:color w:val="000000"/>
          <w:sz w:val="18"/>
          <w:szCs w:val="18"/>
          <w:lang w:val="sl-SI"/>
        </w:rPr>
      </w:pPr>
    </w:p>
    <w:p w:rsidR="007F0517" w:rsidRPr="00C817F0" w:rsidRDefault="007F0517" w:rsidP="007F0517">
      <w:pPr>
        <w:jc w:val="center"/>
        <w:rPr>
          <w:color w:val="000000"/>
          <w:sz w:val="30"/>
          <w:szCs w:val="30"/>
        </w:rPr>
      </w:pPr>
      <w:r w:rsidRPr="00C817F0">
        <w:rPr>
          <w:rStyle w:val="hps"/>
          <w:rFonts w:ascii="Arial" w:hAnsi="Arial" w:cs="Arial"/>
          <w:color w:val="000000"/>
          <w:sz w:val="30"/>
          <w:szCs w:val="30"/>
          <w:lang w:val="sl-SI"/>
        </w:rPr>
        <w:t xml:space="preserve">Predstavljen bo članek: </w:t>
      </w:r>
    </w:p>
    <w:p w:rsidR="00C91F1E" w:rsidRPr="00820197" w:rsidRDefault="00C91F1E" w:rsidP="00DC03CD">
      <w:pPr>
        <w:spacing w:line="276" w:lineRule="auto"/>
        <w:rPr>
          <w:rStyle w:val="hps"/>
          <w:rFonts w:ascii="Arial" w:hAnsi="Arial" w:cs="Arial"/>
          <w:color w:val="000000"/>
          <w:sz w:val="18"/>
          <w:szCs w:val="18"/>
          <w:lang w:val="sl-SI"/>
        </w:rPr>
      </w:pPr>
    </w:p>
    <w:p w:rsidR="007F0517" w:rsidRPr="00DC03CD" w:rsidRDefault="00C91F1E" w:rsidP="00DC03CD">
      <w:pPr>
        <w:spacing w:line="276" w:lineRule="auto"/>
        <w:jc w:val="center"/>
        <w:rPr>
          <w:rFonts w:ascii="Tahoma" w:hAnsi="Tahoma" w:cs="Tahoma"/>
          <w:b/>
          <w:bCs/>
          <w:sz w:val="46"/>
          <w:szCs w:val="46"/>
          <w:lang w:val="en-GB"/>
        </w:rPr>
      </w:pPr>
      <w:r w:rsidRPr="00DC03CD">
        <w:rPr>
          <w:rFonts w:ascii="Tahoma" w:hAnsi="Tahoma" w:cs="Tahoma"/>
          <w:b/>
          <w:bCs/>
          <w:sz w:val="46"/>
          <w:szCs w:val="46"/>
          <w:lang w:val="sl-SI"/>
        </w:rPr>
        <w:t>"</w:t>
      </w:r>
      <w:r w:rsidR="00E630D3" w:rsidRPr="00DC03CD">
        <w:rPr>
          <w:rFonts w:ascii="Tahoma" w:hAnsi="Tahoma" w:cs="Tahoma"/>
          <w:b/>
          <w:bCs/>
          <w:sz w:val="46"/>
          <w:szCs w:val="46"/>
          <w:lang w:val="en-GB"/>
        </w:rPr>
        <w:t>Revenue and Profit Implications of Industrial Service Strategies</w:t>
      </w:r>
      <w:r w:rsidRPr="00DC03CD">
        <w:rPr>
          <w:rFonts w:ascii="Tahoma" w:hAnsi="Tahoma" w:cs="Tahoma"/>
          <w:b/>
          <w:bCs/>
          <w:sz w:val="46"/>
          <w:szCs w:val="46"/>
          <w:lang w:val="en-GB"/>
        </w:rPr>
        <w:t>"</w:t>
      </w:r>
    </w:p>
    <w:p w:rsidR="00DC03CD" w:rsidRPr="00DC03CD" w:rsidRDefault="00DC03CD" w:rsidP="00DC03CD">
      <w:pPr>
        <w:spacing w:line="276" w:lineRule="auto"/>
        <w:jc w:val="center"/>
        <w:rPr>
          <w:rFonts w:ascii="Tahoma" w:hAnsi="Tahoma" w:cs="Tahoma"/>
          <w:b/>
          <w:bCs/>
          <w:sz w:val="16"/>
          <w:szCs w:val="16"/>
          <w:lang w:val="en-GB"/>
        </w:rPr>
      </w:pPr>
    </w:p>
    <w:p w:rsidR="007F0517" w:rsidRPr="00DC03CD" w:rsidRDefault="007F0517" w:rsidP="00B136EE">
      <w:pPr>
        <w:jc w:val="center"/>
        <w:rPr>
          <w:rFonts w:ascii="Arial" w:hAnsi="Arial" w:cs="Arial"/>
          <w:sz w:val="28"/>
          <w:szCs w:val="28"/>
          <w:lang w:val="de-AT"/>
        </w:rPr>
      </w:pPr>
      <w:r w:rsidRPr="006C4DE3">
        <w:rPr>
          <w:rFonts w:ascii="Arial" w:hAnsi="Arial" w:cs="Arial"/>
          <w:i/>
          <w:sz w:val="30"/>
          <w:szCs w:val="30"/>
          <w:lang w:val="sl-SI"/>
        </w:rPr>
        <w:t>avtor</w:t>
      </w:r>
      <w:r w:rsidR="00B136EE" w:rsidRPr="006C4DE3">
        <w:rPr>
          <w:rFonts w:ascii="Arial" w:hAnsi="Arial" w:cs="Arial"/>
          <w:i/>
          <w:sz w:val="30"/>
          <w:szCs w:val="30"/>
          <w:lang w:val="sl-SI"/>
        </w:rPr>
        <w:t xml:space="preserve">: prof. dr. Andreas </w:t>
      </w:r>
      <w:proofErr w:type="spellStart"/>
      <w:r w:rsidR="00B136EE" w:rsidRPr="006C4DE3">
        <w:rPr>
          <w:rFonts w:ascii="Arial" w:hAnsi="Arial" w:cs="Arial"/>
          <w:i/>
          <w:sz w:val="30"/>
          <w:szCs w:val="30"/>
          <w:lang w:val="sl-SI"/>
        </w:rPr>
        <w:t>Eggert</w:t>
      </w:r>
      <w:proofErr w:type="spellEnd"/>
      <w:r w:rsidR="00DC03CD">
        <w:rPr>
          <w:rFonts w:ascii="Arial" w:hAnsi="Arial" w:cs="Arial"/>
          <w:i/>
          <w:sz w:val="30"/>
          <w:szCs w:val="30"/>
          <w:lang w:val="sl-SI"/>
        </w:rPr>
        <w:t xml:space="preserve"> </w:t>
      </w:r>
      <w:r w:rsidR="00DC03CD" w:rsidRPr="00DC03CD">
        <w:rPr>
          <w:rFonts w:ascii="Arial" w:hAnsi="Arial" w:cs="Arial"/>
          <w:i/>
          <w:sz w:val="28"/>
          <w:szCs w:val="28"/>
          <w:lang w:val="sl-SI"/>
        </w:rPr>
        <w:t>(</w:t>
      </w:r>
      <w:proofErr w:type="spellStart"/>
      <w:r w:rsidR="00DC03CD" w:rsidRPr="00DC03CD">
        <w:rPr>
          <w:rFonts w:ascii="Arial" w:hAnsi="Arial" w:cs="Arial"/>
          <w:i/>
          <w:sz w:val="28"/>
          <w:szCs w:val="28"/>
          <w:lang w:val="sl-SI"/>
        </w:rPr>
        <w:t>Lehrstuhl</w:t>
      </w:r>
      <w:proofErr w:type="spellEnd"/>
      <w:r w:rsidR="00DC03CD" w:rsidRPr="00DC03CD">
        <w:rPr>
          <w:rFonts w:ascii="Arial" w:hAnsi="Arial" w:cs="Arial"/>
          <w:i/>
          <w:sz w:val="28"/>
          <w:szCs w:val="28"/>
          <w:lang w:val="sl-SI"/>
        </w:rPr>
        <w:t xml:space="preserve"> </w:t>
      </w:r>
      <w:proofErr w:type="spellStart"/>
      <w:r w:rsidR="00DC03CD" w:rsidRPr="00DC03CD">
        <w:rPr>
          <w:rFonts w:ascii="Arial" w:hAnsi="Arial" w:cs="Arial"/>
          <w:i/>
          <w:sz w:val="28"/>
          <w:szCs w:val="28"/>
          <w:lang w:val="sl-SI"/>
        </w:rPr>
        <w:t>für</w:t>
      </w:r>
      <w:proofErr w:type="spellEnd"/>
      <w:r w:rsidR="00DC03CD" w:rsidRPr="00DC03CD">
        <w:rPr>
          <w:rFonts w:ascii="Arial" w:hAnsi="Arial" w:cs="Arial"/>
          <w:i/>
          <w:sz w:val="28"/>
          <w:szCs w:val="28"/>
          <w:lang w:val="sl-SI"/>
        </w:rPr>
        <w:t xml:space="preserve"> </w:t>
      </w:r>
      <w:proofErr w:type="spellStart"/>
      <w:r w:rsidR="00DC03CD" w:rsidRPr="00DC03CD">
        <w:rPr>
          <w:rFonts w:ascii="Arial" w:hAnsi="Arial" w:cs="Arial"/>
          <w:i/>
          <w:sz w:val="28"/>
          <w:szCs w:val="28"/>
          <w:lang w:val="sl-SI"/>
        </w:rPr>
        <w:t>Betriebswirt</w:t>
      </w:r>
      <w:r w:rsidR="00DC03CD">
        <w:rPr>
          <w:rFonts w:ascii="Arial" w:hAnsi="Arial" w:cs="Arial"/>
          <w:i/>
          <w:sz w:val="28"/>
          <w:szCs w:val="28"/>
          <w:lang w:val="sl-SI"/>
        </w:rPr>
        <w:t>schaftslehre</w:t>
      </w:r>
      <w:proofErr w:type="spellEnd"/>
      <w:r w:rsidR="00DC03CD">
        <w:rPr>
          <w:rFonts w:ascii="Arial" w:hAnsi="Arial" w:cs="Arial"/>
          <w:i/>
          <w:sz w:val="28"/>
          <w:szCs w:val="28"/>
          <w:lang w:val="sl-SI"/>
        </w:rPr>
        <w:t xml:space="preserve">, </w:t>
      </w:r>
      <w:proofErr w:type="spellStart"/>
      <w:r w:rsidR="00DC03CD">
        <w:rPr>
          <w:rFonts w:ascii="Arial" w:hAnsi="Arial" w:cs="Arial"/>
          <w:i/>
          <w:sz w:val="28"/>
          <w:szCs w:val="28"/>
          <w:lang w:val="sl-SI"/>
        </w:rPr>
        <w:t>insbes</w:t>
      </w:r>
      <w:proofErr w:type="spellEnd"/>
      <w:r w:rsidR="00DC03CD">
        <w:rPr>
          <w:rFonts w:ascii="Arial" w:hAnsi="Arial" w:cs="Arial"/>
          <w:i/>
          <w:sz w:val="28"/>
          <w:szCs w:val="28"/>
          <w:lang w:val="sl-SI"/>
        </w:rPr>
        <w:t xml:space="preserve">. Marketing, </w:t>
      </w:r>
      <w:proofErr w:type="spellStart"/>
      <w:r w:rsidR="00DC03CD" w:rsidRPr="00DC03CD">
        <w:rPr>
          <w:rFonts w:ascii="Arial" w:hAnsi="Arial" w:cs="Arial"/>
          <w:i/>
          <w:sz w:val="28"/>
          <w:szCs w:val="28"/>
          <w:lang w:val="sl-SI"/>
        </w:rPr>
        <w:t>Fakultät</w:t>
      </w:r>
      <w:proofErr w:type="spellEnd"/>
      <w:r w:rsidR="00DC03CD" w:rsidRPr="00DC03CD">
        <w:rPr>
          <w:rFonts w:ascii="Arial" w:hAnsi="Arial" w:cs="Arial"/>
          <w:i/>
          <w:sz w:val="28"/>
          <w:szCs w:val="28"/>
          <w:lang w:val="sl-SI"/>
        </w:rPr>
        <w:t xml:space="preserve"> </w:t>
      </w:r>
      <w:proofErr w:type="spellStart"/>
      <w:r w:rsidR="00DC03CD" w:rsidRPr="00DC03CD">
        <w:rPr>
          <w:rFonts w:ascii="Arial" w:hAnsi="Arial" w:cs="Arial"/>
          <w:i/>
          <w:sz w:val="28"/>
          <w:szCs w:val="28"/>
          <w:lang w:val="sl-SI"/>
        </w:rPr>
        <w:t>für</w:t>
      </w:r>
      <w:proofErr w:type="spellEnd"/>
      <w:r w:rsidR="00DC03CD" w:rsidRPr="00DC03CD">
        <w:rPr>
          <w:rFonts w:ascii="Arial" w:hAnsi="Arial" w:cs="Arial"/>
          <w:i/>
          <w:sz w:val="28"/>
          <w:szCs w:val="28"/>
          <w:lang w:val="sl-SI"/>
        </w:rPr>
        <w:t xml:space="preserve"> </w:t>
      </w:r>
      <w:proofErr w:type="spellStart"/>
      <w:r w:rsidR="00DC03CD" w:rsidRPr="00DC03CD">
        <w:rPr>
          <w:rFonts w:ascii="Arial" w:hAnsi="Arial" w:cs="Arial"/>
          <w:i/>
          <w:sz w:val="28"/>
          <w:szCs w:val="28"/>
          <w:lang w:val="sl-SI"/>
        </w:rPr>
        <w:t>Wirtschaftswissenschaften</w:t>
      </w:r>
      <w:proofErr w:type="spellEnd"/>
      <w:r w:rsidR="00DC03CD" w:rsidRPr="00DC03CD">
        <w:rPr>
          <w:rFonts w:ascii="Arial" w:hAnsi="Arial" w:cs="Arial"/>
          <w:i/>
          <w:sz w:val="28"/>
          <w:szCs w:val="28"/>
          <w:lang w:val="sl-SI"/>
        </w:rPr>
        <w:t>)</w:t>
      </w:r>
    </w:p>
    <w:p w:rsidR="00820197" w:rsidRPr="00820197" w:rsidRDefault="00820197" w:rsidP="00B136EE">
      <w:pPr>
        <w:jc w:val="center"/>
        <w:rPr>
          <w:rFonts w:ascii="Arial" w:hAnsi="Arial" w:cs="Arial"/>
          <w:i/>
          <w:sz w:val="18"/>
          <w:szCs w:val="18"/>
          <w:lang w:val="sl-SI"/>
        </w:rPr>
      </w:pPr>
    </w:p>
    <w:p w:rsidR="00B136EE" w:rsidRPr="00820197" w:rsidRDefault="00820197" w:rsidP="006C4DE3">
      <w:pPr>
        <w:spacing w:line="276" w:lineRule="auto"/>
        <w:jc w:val="center"/>
        <w:rPr>
          <w:rFonts w:ascii="Arial" w:hAnsi="Arial" w:cs="Arial"/>
          <w:i/>
          <w:lang w:val="sl-SI"/>
        </w:rPr>
      </w:pPr>
      <w:r w:rsidRPr="00820197">
        <w:rPr>
          <w:rFonts w:ascii="Arial" w:hAnsi="Arial" w:cs="Arial"/>
          <w:i/>
          <w:lang w:val="sl-SI"/>
        </w:rPr>
        <w:t xml:space="preserve">(Profesor je v svetovnem merilu vrhunski strokovnjak na področju znanstvenih raziskav, ki se osredotočajo na vlogo in pomenu vrednosti na </w:t>
      </w:r>
      <w:proofErr w:type="spellStart"/>
      <w:r w:rsidRPr="00820197">
        <w:rPr>
          <w:rFonts w:ascii="Arial" w:hAnsi="Arial" w:cs="Arial"/>
          <w:i/>
          <w:lang w:val="sl-SI"/>
        </w:rPr>
        <w:t>medorganizacijskih</w:t>
      </w:r>
      <w:proofErr w:type="spellEnd"/>
      <w:r w:rsidRPr="00820197">
        <w:rPr>
          <w:rFonts w:ascii="Arial" w:hAnsi="Arial" w:cs="Arial"/>
          <w:i/>
          <w:lang w:val="sl-SI"/>
        </w:rPr>
        <w:t xml:space="preserve"> trgih, med drugim je objavil članke v top trženjskih publikacijah in prejel številne nagrade, nedavno nagrado za najboljše raziskovalni prispevek na konferenci združenja </w:t>
      </w:r>
      <w:r w:rsidRPr="00281F2F">
        <w:rPr>
          <w:rFonts w:ascii="Arial" w:hAnsi="Arial" w:cs="Arial"/>
          <w:i/>
          <w:lang w:val="en-GB"/>
        </w:rPr>
        <w:t>American Marketing Association</w:t>
      </w:r>
      <w:r w:rsidRPr="00820197">
        <w:rPr>
          <w:rFonts w:ascii="Arial" w:hAnsi="Arial" w:cs="Arial"/>
          <w:i/>
          <w:lang w:val="sl-SI"/>
        </w:rPr>
        <w:t>)</w:t>
      </w:r>
    </w:p>
    <w:p w:rsidR="00820197" w:rsidRPr="00820197" w:rsidRDefault="00820197" w:rsidP="00B136EE">
      <w:pPr>
        <w:jc w:val="center"/>
        <w:rPr>
          <w:rFonts w:ascii="Calibri" w:hAnsi="Calibri"/>
          <w:sz w:val="20"/>
          <w:szCs w:val="20"/>
          <w:lang w:val="sl-SI"/>
        </w:rPr>
      </w:pPr>
    </w:p>
    <w:p w:rsidR="003505E7" w:rsidRDefault="00D84BC6" w:rsidP="007F0517">
      <w:pPr>
        <w:spacing w:line="276" w:lineRule="auto"/>
        <w:jc w:val="both"/>
        <w:rPr>
          <w:rFonts w:ascii="Arial" w:hAnsi="Arial" w:cs="Arial"/>
          <w:lang w:val="sl-SI"/>
        </w:rPr>
      </w:pPr>
      <w:r w:rsidRPr="00820197">
        <w:rPr>
          <w:rFonts w:ascii="Arial" w:hAnsi="Arial" w:cs="Arial"/>
          <w:lang w:val="sl-SI"/>
        </w:rPr>
        <w:t>˝</w:t>
      </w:r>
      <w:r w:rsidR="00E630D3" w:rsidRPr="00820197">
        <w:rPr>
          <w:rFonts w:ascii="Arial" w:hAnsi="Arial" w:cs="Arial"/>
        </w:rPr>
        <w:t xml:space="preserve">Manufacturing companies increasingly seek service-led growth to secure their existing positions and continue to grow. Using longitudinal data from 513 German mechanical engineering companies and latent growth curve modeling, this study offers a fine-grained view on the financial performance implications of industrial service strategies. By disentangling their revenue and profit implications, we find that industrial services increase both the initial baseline level and the growth of manufacturing firms’ revenue streams. In contrast, they reduce the initial baseline level but improve the growth of manufacturers’ profits. Our research further reveals the key mediating role of services supporting the clients’ actions (SSCs). SSCs directly affect revenue and profit streams whereas services supporting the supplier’s product (SSPs) show only indirect effects on both financial performance measures. A moderator analysis identifies two important organizational contingencies that facilitate service business success. Only those companies with decentralized decision-making processes and a high share of loyal customers can expect favorable financial results from industrial service strategies. In sum, our research provides </w:t>
      </w:r>
      <w:r w:rsidR="00E630D3" w:rsidRPr="00820197">
        <w:rPr>
          <w:rFonts w:ascii="Arial" w:hAnsi="Arial" w:cs="Arial"/>
          <w:lang w:val="sl-SI"/>
        </w:rPr>
        <w:t xml:space="preserve">significant insights and managerial guidance for turning service strategies into financial success. </w:t>
      </w:r>
      <w:r w:rsidRPr="00820197">
        <w:rPr>
          <w:rFonts w:ascii="Arial" w:hAnsi="Arial" w:cs="Arial"/>
          <w:lang w:val="sl-SI"/>
        </w:rPr>
        <w:t>˝</w:t>
      </w:r>
    </w:p>
    <w:p w:rsidR="00820197" w:rsidRPr="00820197" w:rsidRDefault="00820197" w:rsidP="007F0517">
      <w:pPr>
        <w:spacing w:line="276" w:lineRule="auto"/>
        <w:jc w:val="both"/>
        <w:rPr>
          <w:rFonts w:ascii="Arial" w:hAnsi="Arial" w:cs="Arial"/>
          <w:sz w:val="16"/>
          <w:szCs w:val="16"/>
          <w:lang w:val="sl-SI"/>
        </w:rPr>
      </w:pPr>
    </w:p>
    <w:p w:rsidR="00DC03CD" w:rsidRPr="00DC03CD" w:rsidRDefault="001C4A97" w:rsidP="00DC03CD">
      <w:pPr>
        <w:autoSpaceDE w:val="0"/>
        <w:autoSpaceDN w:val="0"/>
        <w:adjustRightInd w:val="0"/>
        <w:spacing w:line="276" w:lineRule="auto"/>
        <w:jc w:val="center"/>
        <w:rPr>
          <w:rFonts w:ascii="Arial" w:hAnsi="Arial" w:cs="Arial"/>
          <w:lang w:val="sl-SI"/>
        </w:rPr>
      </w:pPr>
      <w:r w:rsidRPr="00BF03F4">
        <w:rPr>
          <w:rFonts w:ascii="Arial" w:hAnsi="Arial" w:cs="Arial"/>
          <w:lang w:val="sl-SI"/>
        </w:rPr>
        <w:t xml:space="preserve">Na brezplačni seminar se </w:t>
      </w:r>
      <w:r w:rsidR="00DC03CD">
        <w:rPr>
          <w:rFonts w:ascii="Arial" w:hAnsi="Arial" w:cs="Arial"/>
          <w:lang w:val="sl-SI"/>
        </w:rPr>
        <w:t xml:space="preserve">lahko </w:t>
      </w:r>
      <w:r w:rsidRPr="00BF03F4">
        <w:rPr>
          <w:rFonts w:ascii="Arial" w:hAnsi="Arial" w:cs="Arial"/>
          <w:lang w:val="sl-SI"/>
        </w:rPr>
        <w:t xml:space="preserve">prijavite </w:t>
      </w:r>
      <w:r w:rsidR="00DC03CD">
        <w:rPr>
          <w:rFonts w:ascii="Arial" w:hAnsi="Arial" w:cs="Arial"/>
          <w:lang w:val="sl-SI"/>
        </w:rPr>
        <w:t xml:space="preserve">po telefonu (01) 58-92-490, </w:t>
      </w:r>
      <w:r w:rsidRPr="00BF03F4">
        <w:rPr>
          <w:rFonts w:ascii="Arial" w:hAnsi="Arial" w:cs="Arial"/>
          <w:lang w:val="sl-SI"/>
        </w:rPr>
        <w:t xml:space="preserve">po e-pošti </w:t>
      </w:r>
      <w:hyperlink r:id="rId9" w:history="1">
        <w:r w:rsidRPr="00BF03F4">
          <w:rPr>
            <w:rStyle w:val="Hyperlink"/>
            <w:rFonts w:ascii="Arial" w:hAnsi="Arial" w:cs="Arial"/>
            <w:lang w:val="sl-SI"/>
          </w:rPr>
          <w:t>research.seminars@ef.uni-lj.si</w:t>
        </w:r>
      </w:hyperlink>
      <w:r w:rsidR="008243D3" w:rsidRPr="00E630D3">
        <w:rPr>
          <w:lang w:val="pt-PT"/>
        </w:rPr>
        <w:t xml:space="preserve"> </w:t>
      </w:r>
      <w:r w:rsidR="00336B8E" w:rsidRPr="00BF03F4">
        <w:rPr>
          <w:rFonts w:ascii="Arial" w:hAnsi="Arial" w:cs="Arial"/>
          <w:lang w:val="sl-SI"/>
        </w:rPr>
        <w:t>do</w:t>
      </w:r>
      <w:r w:rsidR="00020918" w:rsidRPr="00BF03F4">
        <w:rPr>
          <w:rFonts w:ascii="Arial" w:hAnsi="Arial" w:cs="Arial"/>
          <w:lang w:val="sl-SI"/>
        </w:rPr>
        <w:t xml:space="preserve"> torka</w:t>
      </w:r>
      <w:r w:rsidR="00336B8E" w:rsidRPr="00BF03F4">
        <w:rPr>
          <w:rFonts w:ascii="Arial" w:hAnsi="Arial" w:cs="Arial"/>
          <w:i/>
          <w:lang w:val="sl-SI"/>
        </w:rPr>
        <w:t>,</w:t>
      </w:r>
      <w:r w:rsidR="00820197">
        <w:rPr>
          <w:rFonts w:ascii="Arial" w:hAnsi="Arial" w:cs="Arial"/>
          <w:i/>
          <w:lang w:val="sl-SI"/>
        </w:rPr>
        <w:t xml:space="preserve"> </w:t>
      </w:r>
      <w:r w:rsidR="00E630D3">
        <w:rPr>
          <w:rFonts w:ascii="Arial" w:hAnsi="Arial" w:cs="Arial"/>
          <w:lang w:val="sl-SI"/>
        </w:rPr>
        <w:t>06</w:t>
      </w:r>
      <w:r w:rsidR="00336B8E" w:rsidRPr="00BF03F4">
        <w:rPr>
          <w:rFonts w:ascii="Arial" w:hAnsi="Arial" w:cs="Arial"/>
          <w:lang w:val="sl-SI"/>
        </w:rPr>
        <w:t>.</w:t>
      </w:r>
      <w:r w:rsidR="00E630D3">
        <w:rPr>
          <w:rFonts w:ascii="Arial" w:hAnsi="Arial" w:cs="Arial"/>
          <w:lang w:val="sl-SI"/>
        </w:rPr>
        <w:t>03</w:t>
      </w:r>
      <w:r w:rsidR="00336B8E" w:rsidRPr="00BF03F4">
        <w:rPr>
          <w:rFonts w:ascii="Arial" w:hAnsi="Arial" w:cs="Arial"/>
          <w:lang w:val="sl-SI"/>
        </w:rPr>
        <w:t>.</w:t>
      </w:r>
      <w:r w:rsidR="000B49FA" w:rsidRPr="00BF03F4">
        <w:rPr>
          <w:rFonts w:ascii="Arial" w:hAnsi="Arial" w:cs="Arial"/>
          <w:lang w:val="sl-SI"/>
        </w:rPr>
        <w:t>2012</w:t>
      </w:r>
      <w:r w:rsidR="00BD0330" w:rsidRPr="00BF03F4">
        <w:rPr>
          <w:rFonts w:ascii="Arial" w:hAnsi="Arial" w:cs="Arial"/>
          <w:lang w:val="sl-SI"/>
        </w:rPr>
        <w:t>.</w:t>
      </w:r>
      <w:r w:rsidR="00DC03CD">
        <w:rPr>
          <w:rFonts w:ascii="Arial" w:hAnsi="Arial" w:cs="Arial"/>
          <w:lang w:val="sl-SI"/>
        </w:rPr>
        <w:t xml:space="preserve"> </w:t>
      </w:r>
    </w:p>
    <w:p w:rsidR="003F3D74" w:rsidRPr="00DC03CD" w:rsidRDefault="00336B8E" w:rsidP="00DC03CD">
      <w:pPr>
        <w:autoSpaceDE w:val="0"/>
        <w:autoSpaceDN w:val="0"/>
        <w:adjustRightInd w:val="0"/>
        <w:spacing w:line="276" w:lineRule="auto"/>
        <w:jc w:val="center"/>
        <w:rPr>
          <w:rFonts w:ascii="Arial" w:hAnsi="Arial" w:cs="Arial"/>
          <w:lang w:val="sl-SI"/>
        </w:rPr>
      </w:pPr>
      <w:r w:rsidRPr="00BD0330">
        <w:rPr>
          <w:rFonts w:ascii="Arial" w:hAnsi="Arial" w:cs="Arial"/>
          <w:b/>
          <w:sz w:val="34"/>
          <w:szCs w:val="34"/>
          <w:lang w:val="sl-SI"/>
        </w:rPr>
        <w:t>Vljudno vabljeni!</w:t>
      </w:r>
    </w:p>
    <w:sectPr w:rsidR="003F3D74" w:rsidRPr="00DC03CD"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12" w:rsidRDefault="002B1412">
      <w:r>
        <w:separator/>
      </w:r>
    </w:p>
  </w:endnote>
  <w:endnote w:type="continuationSeparator" w:id="0">
    <w:p w:rsidR="002B1412" w:rsidRDefault="002B1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12" w:rsidRDefault="002B1412">
      <w:r>
        <w:separator/>
      </w:r>
    </w:p>
  </w:footnote>
  <w:footnote w:type="continuationSeparator" w:id="0">
    <w:p w:rsidR="002B1412" w:rsidRDefault="002B1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62ACE"/>
    <w:rsid w:val="00070B8C"/>
    <w:rsid w:val="00087369"/>
    <w:rsid w:val="00090CF9"/>
    <w:rsid w:val="00094DB6"/>
    <w:rsid w:val="000A3148"/>
    <w:rsid w:val="000A77F3"/>
    <w:rsid w:val="000B49FA"/>
    <w:rsid w:val="000B7F7F"/>
    <w:rsid w:val="000C3B20"/>
    <w:rsid w:val="000C446D"/>
    <w:rsid w:val="000C7F55"/>
    <w:rsid w:val="000D1305"/>
    <w:rsid w:val="000D22C9"/>
    <w:rsid w:val="000D5478"/>
    <w:rsid w:val="0011601A"/>
    <w:rsid w:val="00117197"/>
    <w:rsid w:val="001244C7"/>
    <w:rsid w:val="001440B1"/>
    <w:rsid w:val="001460F9"/>
    <w:rsid w:val="00152731"/>
    <w:rsid w:val="0015381D"/>
    <w:rsid w:val="00153E95"/>
    <w:rsid w:val="00171D6B"/>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72B20"/>
    <w:rsid w:val="00273B41"/>
    <w:rsid w:val="0027427F"/>
    <w:rsid w:val="002816AB"/>
    <w:rsid w:val="00281F2F"/>
    <w:rsid w:val="00283084"/>
    <w:rsid w:val="00283BB6"/>
    <w:rsid w:val="00287C18"/>
    <w:rsid w:val="002962A6"/>
    <w:rsid w:val="002A07A6"/>
    <w:rsid w:val="002B031B"/>
    <w:rsid w:val="002B1412"/>
    <w:rsid w:val="002B53E1"/>
    <w:rsid w:val="002C5B90"/>
    <w:rsid w:val="002C665A"/>
    <w:rsid w:val="002C736A"/>
    <w:rsid w:val="002C7EA5"/>
    <w:rsid w:val="002D24A1"/>
    <w:rsid w:val="002D537C"/>
    <w:rsid w:val="002D6B51"/>
    <w:rsid w:val="002D778B"/>
    <w:rsid w:val="002D7D30"/>
    <w:rsid w:val="002E47E3"/>
    <w:rsid w:val="002E4B62"/>
    <w:rsid w:val="002E7B5A"/>
    <w:rsid w:val="002F17F6"/>
    <w:rsid w:val="002F6C95"/>
    <w:rsid w:val="00313149"/>
    <w:rsid w:val="003200CD"/>
    <w:rsid w:val="003327FD"/>
    <w:rsid w:val="00332CA4"/>
    <w:rsid w:val="00336B8E"/>
    <w:rsid w:val="003464BF"/>
    <w:rsid w:val="003505E7"/>
    <w:rsid w:val="00352020"/>
    <w:rsid w:val="003521E3"/>
    <w:rsid w:val="003579EB"/>
    <w:rsid w:val="003707B1"/>
    <w:rsid w:val="00372179"/>
    <w:rsid w:val="00373EE3"/>
    <w:rsid w:val="00383351"/>
    <w:rsid w:val="00394B7A"/>
    <w:rsid w:val="00395203"/>
    <w:rsid w:val="003A41AB"/>
    <w:rsid w:val="003A6F42"/>
    <w:rsid w:val="003C36D0"/>
    <w:rsid w:val="003C5072"/>
    <w:rsid w:val="003E0E3F"/>
    <w:rsid w:val="003E1E64"/>
    <w:rsid w:val="003E37B2"/>
    <w:rsid w:val="003E49C7"/>
    <w:rsid w:val="003F12E9"/>
    <w:rsid w:val="003F3D74"/>
    <w:rsid w:val="004029A5"/>
    <w:rsid w:val="00403BA3"/>
    <w:rsid w:val="00405FB4"/>
    <w:rsid w:val="00412ADF"/>
    <w:rsid w:val="00413DDB"/>
    <w:rsid w:val="00414DB9"/>
    <w:rsid w:val="0042432C"/>
    <w:rsid w:val="004253A3"/>
    <w:rsid w:val="004260BC"/>
    <w:rsid w:val="00431A7B"/>
    <w:rsid w:val="004354B2"/>
    <w:rsid w:val="00447771"/>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73E05"/>
    <w:rsid w:val="0058273C"/>
    <w:rsid w:val="005850BE"/>
    <w:rsid w:val="00591855"/>
    <w:rsid w:val="00596678"/>
    <w:rsid w:val="005A5DA4"/>
    <w:rsid w:val="005B63ED"/>
    <w:rsid w:val="005B66EF"/>
    <w:rsid w:val="005B7D60"/>
    <w:rsid w:val="005C39A7"/>
    <w:rsid w:val="005C5009"/>
    <w:rsid w:val="005D6136"/>
    <w:rsid w:val="005D6C5E"/>
    <w:rsid w:val="005E1423"/>
    <w:rsid w:val="005E582E"/>
    <w:rsid w:val="005F061A"/>
    <w:rsid w:val="005F168B"/>
    <w:rsid w:val="005F2630"/>
    <w:rsid w:val="00607E11"/>
    <w:rsid w:val="00611393"/>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4EBA"/>
    <w:rsid w:val="00697F15"/>
    <w:rsid w:val="006B22C7"/>
    <w:rsid w:val="006B5B77"/>
    <w:rsid w:val="006B6DF9"/>
    <w:rsid w:val="006C4DE3"/>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197"/>
    <w:rsid w:val="00820975"/>
    <w:rsid w:val="00821D1F"/>
    <w:rsid w:val="00823FFE"/>
    <w:rsid w:val="008243D3"/>
    <w:rsid w:val="0082648F"/>
    <w:rsid w:val="00832FB7"/>
    <w:rsid w:val="0084319A"/>
    <w:rsid w:val="00844798"/>
    <w:rsid w:val="00850ED8"/>
    <w:rsid w:val="00856573"/>
    <w:rsid w:val="0086292F"/>
    <w:rsid w:val="00863201"/>
    <w:rsid w:val="00865751"/>
    <w:rsid w:val="008721CA"/>
    <w:rsid w:val="00872F00"/>
    <w:rsid w:val="0087372D"/>
    <w:rsid w:val="008753D4"/>
    <w:rsid w:val="008818E6"/>
    <w:rsid w:val="0088604A"/>
    <w:rsid w:val="00897983"/>
    <w:rsid w:val="008A069B"/>
    <w:rsid w:val="008A78C2"/>
    <w:rsid w:val="008C2241"/>
    <w:rsid w:val="008C765A"/>
    <w:rsid w:val="008D4023"/>
    <w:rsid w:val="008D715E"/>
    <w:rsid w:val="008E49BE"/>
    <w:rsid w:val="008E7F56"/>
    <w:rsid w:val="008F199F"/>
    <w:rsid w:val="008F3D31"/>
    <w:rsid w:val="00900D1A"/>
    <w:rsid w:val="00903DB3"/>
    <w:rsid w:val="00904970"/>
    <w:rsid w:val="009139E7"/>
    <w:rsid w:val="009260E4"/>
    <w:rsid w:val="0094105E"/>
    <w:rsid w:val="009434F6"/>
    <w:rsid w:val="00952EAB"/>
    <w:rsid w:val="00953E81"/>
    <w:rsid w:val="00954F07"/>
    <w:rsid w:val="00964D42"/>
    <w:rsid w:val="00984DFE"/>
    <w:rsid w:val="00987742"/>
    <w:rsid w:val="00991129"/>
    <w:rsid w:val="009E31AA"/>
    <w:rsid w:val="009F7A00"/>
    <w:rsid w:val="00A1223E"/>
    <w:rsid w:val="00A1480E"/>
    <w:rsid w:val="00A1752D"/>
    <w:rsid w:val="00A24212"/>
    <w:rsid w:val="00A24948"/>
    <w:rsid w:val="00A27ADB"/>
    <w:rsid w:val="00A41469"/>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36EE"/>
    <w:rsid w:val="00B17840"/>
    <w:rsid w:val="00B30C8C"/>
    <w:rsid w:val="00B31312"/>
    <w:rsid w:val="00B33212"/>
    <w:rsid w:val="00B333AA"/>
    <w:rsid w:val="00B45DA3"/>
    <w:rsid w:val="00B53440"/>
    <w:rsid w:val="00B57B17"/>
    <w:rsid w:val="00B76772"/>
    <w:rsid w:val="00B76E86"/>
    <w:rsid w:val="00B7709F"/>
    <w:rsid w:val="00B80302"/>
    <w:rsid w:val="00B80598"/>
    <w:rsid w:val="00B80B41"/>
    <w:rsid w:val="00B80C6F"/>
    <w:rsid w:val="00B97688"/>
    <w:rsid w:val="00BA0F3C"/>
    <w:rsid w:val="00BA35EE"/>
    <w:rsid w:val="00BA65CB"/>
    <w:rsid w:val="00BB2DDB"/>
    <w:rsid w:val="00BD0330"/>
    <w:rsid w:val="00BD0540"/>
    <w:rsid w:val="00BD08C5"/>
    <w:rsid w:val="00BD1113"/>
    <w:rsid w:val="00BD5E64"/>
    <w:rsid w:val="00BD770A"/>
    <w:rsid w:val="00BE4661"/>
    <w:rsid w:val="00BF03F4"/>
    <w:rsid w:val="00BF561B"/>
    <w:rsid w:val="00C03036"/>
    <w:rsid w:val="00C25072"/>
    <w:rsid w:val="00C2639A"/>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D19D4"/>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C03CD"/>
    <w:rsid w:val="00DC7A12"/>
    <w:rsid w:val="00DE6431"/>
    <w:rsid w:val="00DE6900"/>
    <w:rsid w:val="00DF2AFB"/>
    <w:rsid w:val="00DF3F38"/>
    <w:rsid w:val="00DF4C08"/>
    <w:rsid w:val="00DF5173"/>
    <w:rsid w:val="00DF7CB2"/>
    <w:rsid w:val="00E139A2"/>
    <w:rsid w:val="00E161E5"/>
    <w:rsid w:val="00E33529"/>
    <w:rsid w:val="00E45FD5"/>
    <w:rsid w:val="00E46D01"/>
    <w:rsid w:val="00E526C7"/>
    <w:rsid w:val="00E630D3"/>
    <w:rsid w:val="00E66678"/>
    <w:rsid w:val="00E8390D"/>
    <w:rsid w:val="00E84C57"/>
    <w:rsid w:val="00E86BFC"/>
    <w:rsid w:val="00E90F34"/>
    <w:rsid w:val="00E91B5E"/>
    <w:rsid w:val="00E92DC5"/>
    <w:rsid w:val="00EA11E9"/>
    <w:rsid w:val="00EB0C04"/>
    <w:rsid w:val="00EB4E58"/>
    <w:rsid w:val="00EC219B"/>
    <w:rsid w:val="00EC446A"/>
    <w:rsid w:val="00ED3DC8"/>
    <w:rsid w:val="00ED7D17"/>
    <w:rsid w:val="00EE0772"/>
    <w:rsid w:val="00EF198D"/>
    <w:rsid w:val="00EF5688"/>
    <w:rsid w:val="00EF5BB0"/>
    <w:rsid w:val="00F17F6E"/>
    <w:rsid w:val="00F21C85"/>
    <w:rsid w:val="00F3006B"/>
    <w:rsid w:val="00F33068"/>
    <w:rsid w:val="00F41D10"/>
    <w:rsid w:val="00F74F7C"/>
    <w:rsid w:val="00F93AB6"/>
    <w:rsid w:val="00F9643B"/>
    <w:rsid w:val="00FC0D0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D9C8-AB4A-4D2C-BA94-A502D521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2296</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5</cp:revision>
  <cp:lastPrinted>2010-09-15T08:29:00Z</cp:lastPrinted>
  <dcterms:created xsi:type="dcterms:W3CDTF">2012-03-01T08:53:00Z</dcterms:created>
  <dcterms:modified xsi:type="dcterms:W3CDTF">2012-03-05T10:01:00Z</dcterms:modified>
</cp:coreProperties>
</file>