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A4658C">
        <w:rPr>
          <w:rFonts w:ascii="Arial" w:hAnsi="Arial" w:cs="Arial"/>
          <w:b/>
          <w:bCs/>
          <w:sz w:val="28"/>
          <w:szCs w:val="28"/>
        </w:rPr>
        <w:t xml:space="preserve"> petek</w:t>
      </w:r>
      <w:r w:rsidRPr="00224F26">
        <w:rPr>
          <w:rFonts w:ascii="Arial" w:hAnsi="Arial" w:cs="Arial"/>
          <w:b/>
          <w:bCs/>
          <w:sz w:val="28"/>
          <w:szCs w:val="28"/>
        </w:rPr>
        <w:t>,</w:t>
      </w:r>
      <w:r w:rsidR="00A4658C">
        <w:rPr>
          <w:rFonts w:ascii="Arial" w:hAnsi="Arial" w:cs="Arial"/>
          <w:b/>
          <w:bCs/>
          <w:sz w:val="28"/>
          <w:szCs w:val="28"/>
        </w:rPr>
        <w:t xml:space="preserve"> 02</w:t>
      </w:r>
      <w:r w:rsidR="00D9211F">
        <w:rPr>
          <w:rFonts w:ascii="Arial" w:hAnsi="Arial" w:cs="Arial"/>
          <w:b/>
          <w:bCs/>
          <w:sz w:val="28"/>
          <w:szCs w:val="28"/>
        </w:rPr>
        <w:t xml:space="preserve">. </w:t>
      </w:r>
      <w:r w:rsidR="00A4658C">
        <w:rPr>
          <w:rFonts w:ascii="Arial" w:hAnsi="Arial" w:cs="Arial"/>
          <w:b/>
          <w:bCs/>
          <w:sz w:val="28"/>
          <w:szCs w:val="28"/>
        </w:rPr>
        <w:t xml:space="preserve">Marca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A4658C">
        <w:rPr>
          <w:rFonts w:ascii="Arial" w:hAnsi="Arial" w:cs="Arial"/>
          <w:b/>
          <w:bCs/>
          <w:sz w:val="28"/>
        </w:rPr>
        <w:t>111</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943027" w:rsidRDefault="00C91F1E" w:rsidP="00C91F1E">
      <w:pPr>
        <w:rPr>
          <w:rFonts w:ascii="Arial" w:hAnsi="Arial" w:cs="Arial"/>
          <w:sz w:val="30"/>
          <w:szCs w:val="30"/>
          <w:lang w:val="sl-SI"/>
        </w:rPr>
      </w:pPr>
    </w:p>
    <w:p w:rsidR="00C91F1E" w:rsidRPr="00A4658C" w:rsidRDefault="00943027" w:rsidP="00C91F1E">
      <w:pPr>
        <w:jc w:val="center"/>
        <w:rPr>
          <w:rStyle w:val="hps"/>
          <w:color w:val="000000"/>
          <w:sz w:val="28"/>
          <w:szCs w:val="28"/>
        </w:rPr>
      </w:pPr>
      <w:r>
        <w:rPr>
          <w:rStyle w:val="hps"/>
          <w:rFonts w:ascii="Arial" w:hAnsi="Arial" w:cs="Arial"/>
          <w:color w:val="000000"/>
          <w:sz w:val="28"/>
          <w:szCs w:val="28"/>
          <w:lang w:val="sl-SI"/>
        </w:rPr>
        <w:t>Predstavljen bo članek</w:t>
      </w:r>
      <w:r w:rsidR="00C91F1E">
        <w:rPr>
          <w:rStyle w:val="hps"/>
          <w:rFonts w:ascii="Arial" w:hAnsi="Arial" w:cs="Arial"/>
          <w:color w:val="000000"/>
          <w:sz w:val="28"/>
          <w:szCs w:val="28"/>
          <w:lang w:val="sl-SI"/>
        </w:rPr>
        <w:t xml:space="preserve">: </w:t>
      </w:r>
    </w:p>
    <w:p w:rsidR="00C91F1E" w:rsidRPr="00A4658C" w:rsidRDefault="00C91F1E" w:rsidP="00C91F1E">
      <w:pPr>
        <w:jc w:val="center"/>
        <w:rPr>
          <w:rStyle w:val="hps"/>
          <w:rFonts w:ascii="Arial" w:hAnsi="Arial" w:cs="Arial"/>
          <w:color w:val="000000"/>
          <w:sz w:val="28"/>
          <w:szCs w:val="28"/>
        </w:rPr>
      </w:pPr>
    </w:p>
    <w:p w:rsidR="00A4658C" w:rsidRDefault="00535F82" w:rsidP="00A4658C">
      <w:pPr>
        <w:pStyle w:val="Default"/>
        <w:jc w:val="center"/>
        <w:rPr>
          <w:rFonts w:ascii="Tahoma" w:hAnsi="Tahoma" w:cs="Tahoma"/>
          <w:b/>
          <w:bCs/>
          <w:sz w:val="46"/>
          <w:szCs w:val="46"/>
        </w:rPr>
      </w:pPr>
      <w:r w:rsidRPr="00943027">
        <w:rPr>
          <w:rFonts w:ascii="Tahoma" w:hAnsi="Tahoma" w:cs="Tahoma"/>
          <w:b/>
          <w:bCs/>
          <w:sz w:val="46"/>
          <w:szCs w:val="46"/>
          <w:lang w:val="en-GB"/>
        </w:rPr>
        <w:t>˝</w:t>
      </w:r>
      <w:r w:rsidR="00A4658C" w:rsidRPr="00A4658C">
        <w:rPr>
          <w:rFonts w:ascii="Tahoma" w:hAnsi="Tahoma" w:cs="Tahoma"/>
          <w:b/>
          <w:bCs/>
          <w:sz w:val="46"/>
          <w:szCs w:val="46"/>
          <w:lang w:val="en-GB"/>
        </w:rPr>
        <w:t>Earnings Targets and Annual Bonus Incentives˝</w:t>
      </w:r>
    </w:p>
    <w:p w:rsidR="00943027" w:rsidRPr="00943027" w:rsidRDefault="00943027" w:rsidP="00AD5D57">
      <w:pPr>
        <w:spacing w:line="360" w:lineRule="auto"/>
        <w:jc w:val="center"/>
        <w:rPr>
          <w:rFonts w:ascii="Tahoma" w:hAnsi="Tahoma" w:cs="Tahoma"/>
          <w:b/>
          <w:bCs/>
          <w:sz w:val="18"/>
          <w:szCs w:val="18"/>
          <w:lang w:val="en-GB"/>
        </w:rPr>
      </w:pPr>
    </w:p>
    <w:p w:rsidR="00A4658C" w:rsidRPr="005D53C3" w:rsidRDefault="00943027" w:rsidP="00A62EAE">
      <w:pPr>
        <w:pStyle w:val="Default"/>
        <w:spacing w:line="276" w:lineRule="auto"/>
        <w:jc w:val="center"/>
        <w:rPr>
          <w:rFonts w:ascii="Arial" w:hAnsi="Arial" w:cs="Arial"/>
          <w:sz w:val="26"/>
          <w:szCs w:val="26"/>
        </w:rPr>
      </w:pPr>
      <w:r w:rsidRPr="00AD5D57">
        <w:rPr>
          <w:rStyle w:val="hps"/>
          <w:rFonts w:ascii="Arial" w:hAnsi="Arial" w:cs="Arial"/>
          <w:i/>
          <w:sz w:val="29"/>
          <w:szCs w:val="29"/>
        </w:rPr>
        <w:t>avtorji:</w:t>
      </w:r>
      <w:r w:rsidRPr="00943027">
        <w:rPr>
          <w:rStyle w:val="hps"/>
          <w:rFonts w:ascii="Arial" w:hAnsi="Arial" w:cs="Arial"/>
          <w:i/>
          <w:sz w:val="28"/>
          <w:szCs w:val="28"/>
        </w:rPr>
        <w:t xml:space="preserve"> </w:t>
      </w:r>
      <w:r w:rsidR="00C7132A" w:rsidRPr="00C7132A">
        <w:rPr>
          <w:rFonts w:ascii="Arial" w:hAnsi="Arial" w:cs="Arial"/>
          <w:b/>
          <w:bCs/>
          <w:i/>
          <w:iCs/>
          <w:sz w:val="26"/>
          <w:szCs w:val="26"/>
          <w:lang w:val="en-GB"/>
        </w:rPr>
        <w:t>prof.</w:t>
      </w:r>
      <w:r w:rsidR="00C7132A" w:rsidRPr="00C7132A">
        <w:rPr>
          <w:b/>
          <w:bCs/>
          <w:iCs/>
          <w:sz w:val="26"/>
          <w:szCs w:val="26"/>
          <w:lang w:val="en-GB"/>
        </w:rPr>
        <w:t xml:space="preserve"> </w:t>
      </w:r>
      <w:r w:rsidR="00A4658C" w:rsidRPr="00C7132A">
        <w:rPr>
          <w:rFonts w:ascii="Arial" w:hAnsi="Arial" w:cs="Arial"/>
          <w:b/>
          <w:bCs/>
          <w:i/>
          <w:iCs/>
          <w:sz w:val="26"/>
          <w:szCs w:val="26"/>
          <w:lang w:val="en-GB"/>
        </w:rPr>
        <w:t xml:space="preserve">Michal </w:t>
      </w:r>
      <w:proofErr w:type="spellStart"/>
      <w:r w:rsidR="00A4658C" w:rsidRPr="00C7132A">
        <w:rPr>
          <w:rFonts w:ascii="Arial" w:hAnsi="Arial" w:cs="Arial"/>
          <w:b/>
          <w:bCs/>
          <w:i/>
          <w:iCs/>
          <w:sz w:val="26"/>
          <w:szCs w:val="26"/>
          <w:lang w:val="en-GB"/>
        </w:rPr>
        <w:t>Matějka</w:t>
      </w:r>
      <w:proofErr w:type="spellEnd"/>
      <w:r w:rsidR="00A4658C" w:rsidRPr="00C7132A">
        <w:rPr>
          <w:rFonts w:ascii="Arial" w:hAnsi="Arial" w:cs="Arial"/>
          <w:sz w:val="26"/>
          <w:szCs w:val="26"/>
          <w:lang w:val="en-GB"/>
        </w:rPr>
        <w:t>,</w:t>
      </w:r>
      <w:r w:rsidR="00A4658C" w:rsidRPr="005D53C3">
        <w:rPr>
          <w:rFonts w:ascii="Arial" w:hAnsi="Arial" w:cs="Arial"/>
          <w:sz w:val="26"/>
          <w:szCs w:val="26"/>
          <w:lang w:val="en-GB"/>
        </w:rPr>
        <w:t xml:space="preserve"> </w:t>
      </w:r>
      <w:r w:rsidR="00A4658C" w:rsidRPr="005D53C3">
        <w:rPr>
          <w:rFonts w:ascii="Arial" w:hAnsi="Arial" w:cs="Arial"/>
          <w:i/>
          <w:iCs/>
          <w:sz w:val="26"/>
          <w:szCs w:val="26"/>
          <w:lang w:val="en-GB"/>
        </w:rPr>
        <w:t>W.P. Carey School of Business, Arizona State Universit</w:t>
      </w:r>
      <w:r w:rsidR="001C4712">
        <w:rPr>
          <w:rFonts w:ascii="Arial" w:hAnsi="Arial" w:cs="Arial"/>
          <w:i/>
          <w:iCs/>
          <w:sz w:val="26"/>
          <w:szCs w:val="26"/>
          <w:lang w:val="en-GB"/>
        </w:rPr>
        <w:t>y</w:t>
      </w:r>
      <w:r w:rsidR="00A4658C" w:rsidRPr="005D53C3">
        <w:rPr>
          <w:rFonts w:ascii="Arial" w:hAnsi="Arial" w:cs="Arial"/>
          <w:sz w:val="26"/>
          <w:szCs w:val="26"/>
          <w:lang w:val="en-GB"/>
        </w:rPr>
        <w:t xml:space="preserve"> </w:t>
      </w:r>
      <w:r w:rsidR="005D53C3" w:rsidRPr="005D53C3">
        <w:rPr>
          <w:rFonts w:ascii="Arial" w:hAnsi="Arial" w:cs="Arial"/>
          <w:sz w:val="26"/>
          <w:szCs w:val="26"/>
          <w:lang w:val="en-GB"/>
        </w:rPr>
        <w:t>(</w:t>
      </w:r>
      <w:proofErr w:type="spellStart"/>
      <w:r w:rsidR="005D53C3" w:rsidRPr="005D53C3">
        <w:rPr>
          <w:rFonts w:ascii="Arial" w:hAnsi="Arial" w:cs="Arial"/>
          <w:i/>
          <w:sz w:val="26"/>
          <w:szCs w:val="26"/>
          <w:lang w:val="en-GB"/>
        </w:rPr>
        <w:t>skupaj</w:t>
      </w:r>
      <w:proofErr w:type="spellEnd"/>
      <w:r w:rsidR="005D53C3" w:rsidRPr="005D53C3">
        <w:rPr>
          <w:rFonts w:ascii="Arial" w:hAnsi="Arial" w:cs="Arial"/>
          <w:i/>
          <w:sz w:val="26"/>
          <w:szCs w:val="26"/>
          <w:lang w:val="en-GB"/>
        </w:rPr>
        <w:t xml:space="preserve"> z</w:t>
      </w:r>
      <w:r w:rsidR="005D53C3" w:rsidRPr="005D53C3">
        <w:rPr>
          <w:rFonts w:ascii="Arial" w:hAnsi="Arial" w:cs="Arial"/>
          <w:sz w:val="26"/>
          <w:szCs w:val="26"/>
          <w:lang w:val="en-GB"/>
        </w:rPr>
        <w:t xml:space="preserve"> </w:t>
      </w:r>
      <w:proofErr w:type="spellStart"/>
      <w:r w:rsidR="00A4658C" w:rsidRPr="005D53C3">
        <w:rPr>
          <w:rFonts w:ascii="Arial" w:hAnsi="Arial" w:cs="Arial"/>
          <w:bCs/>
          <w:i/>
          <w:iCs/>
          <w:sz w:val="26"/>
          <w:szCs w:val="26"/>
          <w:lang w:val="en-GB"/>
        </w:rPr>
        <w:t>Raffi</w:t>
      </w:r>
      <w:proofErr w:type="spellEnd"/>
      <w:r w:rsidR="00A4658C" w:rsidRPr="005D53C3">
        <w:rPr>
          <w:rFonts w:ascii="Arial" w:hAnsi="Arial" w:cs="Arial"/>
          <w:bCs/>
          <w:i/>
          <w:iCs/>
          <w:sz w:val="26"/>
          <w:szCs w:val="26"/>
          <w:lang w:val="en-GB"/>
        </w:rPr>
        <w:t xml:space="preserve"> J. </w:t>
      </w:r>
      <w:proofErr w:type="spellStart"/>
      <w:r w:rsidR="00A4658C" w:rsidRPr="005D53C3">
        <w:rPr>
          <w:rFonts w:ascii="Arial" w:hAnsi="Arial" w:cs="Arial"/>
          <w:bCs/>
          <w:i/>
          <w:iCs/>
          <w:sz w:val="26"/>
          <w:szCs w:val="26"/>
          <w:lang w:val="en-GB"/>
        </w:rPr>
        <w:t>Indjejikian</w:t>
      </w:r>
      <w:proofErr w:type="spellEnd"/>
      <w:r w:rsidR="00A4658C" w:rsidRPr="005D53C3">
        <w:rPr>
          <w:rFonts w:ascii="Arial" w:hAnsi="Arial" w:cs="Arial"/>
          <w:bCs/>
          <w:i/>
          <w:iCs/>
          <w:sz w:val="26"/>
          <w:szCs w:val="26"/>
          <w:lang w:val="en-GB"/>
        </w:rPr>
        <w:t xml:space="preserve">, </w:t>
      </w:r>
      <w:r w:rsidR="00A4658C" w:rsidRPr="005D53C3">
        <w:rPr>
          <w:rFonts w:ascii="Arial" w:hAnsi="Arial" w:cs="Arial"/>
          <w:i/>
          <w:iCs/>
          <w:sz w:val="26"/>
          <w:szCs w:val="26"/>
          <w:lang w:val="en-GB"/>
        </w:rPr>
        <w:t xml:space="preserve">Ross School of Business, University of </w:t>
      </w:r>
      <w:proofErr w:type="spellStart"/>
      <w:r w:rsidR="00A4658C" w:rsidRPr="005D53C3">
        <w:rPr>
          <w:rFonts w:ascii="Arial" w:hAnsi="Arial" w:cs="Arial"/>
          <w:i/>
          <w:iCs/>
          <w:sz w:val="26"/>
          <w:szCs w:val="26"/>
          <w:lang w:val="en-GB"/>
        </w:rPr>
        <w:t>Michiga</w:t>
      </w:r>
      <w:proofErr w:type="spellEnd"/>
      <w:r w:rsidR="00A4658C" w:rsidRPr="005D53C3">
        <w:rPr>
          <w:rFonts w:ascii="Arial" w:hAnsi="Arial" w:cs="Arial"/>
          <w:i/>
          <w:iCs/>
          <w:sz w:val="26"/>
          <w:szCs w:val="26"/>
          <w:lang w:val="en-GB"/>
        </w:rPr>
        <w:t>;</w:t>
      </w:r>
      <w:r w:rsidR="00A4658C" w:rsidRPr="005D53C3">
        <w:rPr>
          <w:rFonts w:ascii="Arial" w:hAnsi="Arial" w:cs="Arial"/>
          <w:sz w:val="26"/>
          <w:szCs w:val="26"/>
          <w:lang w:val="en-GB"/>
        </w:rPr>
        <w:t xml:space="preserve"> </w:t>
      </w:r>
      <w:r w:rsidR="00A4658C" w:rsidRPr="005D53C3">
        <w:rPr>
          <w:rFonts w:ascii="Arial" w:hAnsi="Arial" w:cs="Arial"/>
          <w:bCs/>
          <w:i/>
          <w:iCs/>
          <w:sz w:val="26"/>
          <w:szCs w:val="26"/>
          <w:lang w:val="en-GB"/>
        </w:rPr>
        <w:t xml:space="preserve">Kenneth A. Merchant, </w:t>
      </w:r>
      <w:proofErr w:type="spellStart"/>
      <w:r w:rsidR="00A4658C" w:rsidRPr="005D53C3">
        <w:rPr>
          <w:rFonts w:ascii="Arial" w:hAnsi="Arial" w:cs="Arial"/>
          <w:i/>
          <w:iCs/>
          <w:sz w:val="26"/>
          <w:szCs w:val="26"/>
          <w:lang w:val="en-GB"/>
        </w:rPr>
        <w:t>Leventhal</w:t>
      </w:r>
      <w:proofErr w:type="spellEnd"/>
      <w:r w:rsidR="00A4658C" w:rsidRPr="005D53C3">
        <w:rPr>
          <w:rFonts w:ascii="Arial" w:hAnsi="Arial" w:cs="Arial"/>
          <w:i/>
          <w:iCs/>
          <w:sz w:val="26"/>
          <w:szCs w:val="26"/>
          <w:lang w:val="en-GB"/>
        </w:rPr>
        <w:t xml:space="preserve"> School of Accounting, University of Southern California;</w:t>
      </w:r>
      <w:r w:rsidR="00A4658C" w:rsidRPr="005D53C3">
        <w:rPr>
          <w:rFonts w:ascii="Arial" w:hAnsi="Arial" w:cs="Arial"/>
          <w:sz w:val="26"/>
          <w:szCs w:val="26"/>
          <w:lang w:val="en-GB"/>
        </w:rPr>
        <w:t xml:space="preserve"> </w:t>
      </w:r>
      <w:proofErr w:type="spellStart"/>
      <w:r w:rsidR="00A4658C" w:rsidRPr="005D53C3">
        <w:rPr>
          <w:rFonts w:ascii="Arial" w:hAnsi="Arial" w:cs="Arial"/>
          <w:bCs/>
          <w:i/>
          <w:iCs/>
          <w:sz w:val="26"/>
          <w:szCs w:val="26"/>
          <w:lang w:val="en-GB"/>
        </w:rPr>
        <w:t>Wim</w:t>
      </w:r>
      <w:proofErr w:type="spellEnd"/>
      <w:r w:rsidR="00A4658C" w:rsidRPr="005D53C3">
        <w:rPr>
          <w:rFonts w:ascii="Arial" w:hAnsi="Arial" w:cs="Arial"/>
          <w:bCs/>
          <w:i/>
          <w:iCs/>
          <w:sz w:val="26"/>
          <w:szCs w:val="26"/>
          <w:lang w:val="en-GB"/>
        </w:rPr>
        <w:t xml:space="preserve"> A. Van </w:t>
      </w:r>
      <w:proofErr w:type="spellStart"/>
      <w:r w:rsidR="00A4658C" w:rsidRPr="005D53C3">
        <w:rPr>
          <w:rFonts w:ascii="Arial" w:hAnsi="Arial" w:cs="Arial"/>
          <w:bCs/>
          <w:i/>
          <w:iCs/>
          <w:sz w:val="26"/>
          <w:szCs w:val="26"/>
          <w:lang w:val="en-GB"/>
        </w:rPr>
        <w:t>der</w:t>
      </w:r>
      <w:proofErr w:type="spellEnd"/>
      <w:r w:rsidR="00A4658C" w:rsidRPr="005D53C3">
        <w:rPr>
          <w:rFonts w:ascii="Arial" w:hAnsi="Arial" w:cs="Arial"/>
          <w:bCs/>
          <w:i/>
          <w:iCs/>
          <w:sz w:val="26"/>
          <w:szCs w:val="26"/>
          <w:lang w:val="en-GB"/>
        </w:rPr>
        <w:t xml:space="preserve"> </w:t>
      </w:r>
      <w:proofErr w:type="spellStart"/>
      <w:r w:rsidR="00A4658C" w:rsidRPr="005D53C3">
        <w:rPr>
          <w:rFonts w:ascii="Arial" w:hAnsi="Arial" w:cs="Arial"/>
          <w:bCs/>
          <w:i/>
          <w:iCs/>
          <w:sz w:val="26"/>
          <w:szCs w:val="26"/>
          <w:lang w:val="en-GB"/>
        </w:rPr>
        <w:t>Stede</w:t>
      </w:r>
      <w:proofErr w:type="spellEnd"/>
      <w:r w:rsidR="00A4658C" w:rsidRPr="005D53C3">
        <w:rPr>
          <w:rFonts w:ascii="Arial" w:hAnsi="Arial" w:cs="Arial"/>
          <w:bCs/>
          <w:i/>
          <w:iCs/>
          <w:sz w:val="26"/>
          <w:szCs w:val="26"/>
          <w:lang w:val="en-GB"/>
        </w:rPr>
        <w:t xml:space="preserve">, </w:t>
      </w:r>
      <w:r w:rsidR="00A4658C" w:rsidRPr="005D53C3">
        <w:rPr>
          <w:rFonts w:ascii="Arial" w:hAnsi="Arial" w:cs="Arial"/>
          <w:i/>
          <w:iCs/>
          <w:sz w:val="26"/>
          <w:szCs w:val="26"/>
          <w:lang w:val="en-GB"/>
        </w:rPr>
        <w:t>London School of Economics and Political Science</w:t>
      </w:r>
      <w:r w:rsidR="005D53C3" w:rsidRPr="005D53C3">
        <w:rPr>
          <w:rFonts w:ascii="Arial" w:hAnsi="Arial" w:cs="Arial"/>
          <w:i/>
          <w:iCs/>
          <w:sz w:val="26"/>
          <w:szCs w:val="26"/>
          <w:lang w:val="en-GB"/>
        </w:rPr>
        <w:t>)</w:t>
      </w:r>
    </w:p>
    <w:p w:rsidR="009616B4" w:rsidRPr="005D53C3" w:rsidRDefault="009616B4" w:rsidP="009616B4">
      <w:pPr>
        <w:jc w:val="center"/>
        <w:rPr>
          <w:rFonts w:ascii="Arial" w:hAnsi="Arial" w:cs="Arial"/>
          <w:iCs/>
          <w:color w:val="000000"/>
          <w:sz w:val="26"/>
          <w:szCs w:val="26"/>
          <w:lang w:val="sl-SI"/>
        </w:rPr>
      </w:pPr>
    </w:p>
    <w:p w:rsidR="00A4658C" w:rsidRPr="00A4658C" w:rsidRDefault="00535F82" w:rsidP="005D53C3">
      <w:pPr>
        <w:pStyle w:val="Default"/>
        <w:spacing w:line="276" w:lineRule="auto"/>
        <w:jc w:val="both"/>
        <w:rPr>
          <w:rFonts w:ascii="Arial" w:hAnsi="Arial" w:cs="Arial"/>
          <w:color w:val="auto"/>
          <w:sz w:val="26"/>
          <w:szCs w:val="26"/>
          <w:lang w:val="en-GB" w:eastAsia="en-US"/>
        </w:rPr>
      </w:pPr>
      <w:r w:rsidRPr="00A4658C">
        <w:rPr>
          <w:rFonts w:ascii="Arial" w:hAnsi="Arial" w:cs="Arial"/>
          <w:color w:val="auto"/>
          <w:sz w:val="26"/>
          <w:szCs w:val="26"/>
          <w:lang w:val="en-GB" w:eastAsia="en-US"/>
        </w:rPr>
        <w:t>˝</w:t>
      </w:r>
      <w:r w:rsidR="00A4658C" w:rsidRPr="00A4658C">
        <w:rPr>
          <w:rFonts w:ascii="Arial" w:hAnsi="Arial" w:cs="Arial"/>
          <w:color w:val="auto"/>
          <w:sz w:val="26"/>
          <w:szCs w:val="26"/>
          <w:lang w:val="en-GB" w:eastAsia="en-US"/>
        </w:rPr>
        <w:t>We examine the extent to which firms use past performance as a basis for setting earnings targets in their executive bonus plans and assess the implications of such targets for managerial incentives. We find that well-performing firms commonly reduce earnings targets when executives fail to meet their prior-year target but rarely increase targets. Conversely, we find that poorly-performing firms commonly increase earnings targets when executives meet or exceed their prior-year target but rarely decrease targets. This target revision process yields a serial correlation in target difficulty in that targets remain relatively easy (or difficult) through time. We also find that firms are reluctant to revise earnings targets below zero resulting in an unusually high frequency of zero earnings targets that are abnormally difficult to achieve. Collectively, our findings suggest that firms incorporate past performance information into targets yet they do so only to a limited extent. This is consistent with theoretical arguments that highlight the benef</w:t>
      </w:r>
      <w:r w:rsidR="00A4658C">
        <w:rPr>
          <w:rFonts w:ascii="Arial" w:hAnsi="Arial" w:cs="Arial"/>
          <w:color w:val="auto"/>
          <w:sz w:val="26"/>
          <w:szCs w:val="26"/>
          <w:lang w:val="en-GB" w:eastAsia="en-US"/>
        </w:rPr>
        <w:t>its of contractual commitments.˝</w:t>
      </w:r>
    </w:p>
    <w:p w:rsidR="00A4658C" w:rsidRDefault="00A4658C" w:rsidP="00A81F7A">
      <w:pPr>
        <w:autoSpaceDE w:val="0"/>
        <w:autoSpaceDN w:val="0"/>
        <w:adjustRightInd w:val="0"/>
        <w:spacing w:line="276" w:lineRule="auto"/>
        <w:jc w:val="center"/>
        <w:rPr>
          <w:b/>
          <w:bCs/>
          <w:sz w:val="23"/>
          <w:szCs w:val="23"/>
        </w:rPr>
      </w:pPr>
    </w:p>
    <w:p w:rsidR="00501525" w:rsidRPr="00741A93" w:rsidRDefault="001C4A97" w:rsidP="00A81F7A">
      <w:pPr>
        <w:autoSpaceDE w:val="0"/>
        <w:autoSpaceDN w:val="0"/>
        <w:adjustRightInd w:val="0"/>
        <w:spacing w:line="276" w:lineRule="auto"/>
        <w:jc w:val="center"/>
        <w:rPr>
          <w:rFonts w:ascii="Arial" w:hAnsi="Arial" w:cs="Arial"/>
          <w:b/>
          <w:sz w:val="32"/>
          <w:szCs w:val="32"/>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A4658C">
        <w:rPr>
          <w:rFonts w:ascii="Arial" w:hAnsi="Arial" w:cs="Arial"/>
          <w:sz w:val="26"/>
          <w:szCs w:val="26"/>
          <w:lang w:val="sl-SI"/>
        </w:rPr>
        <w:t xml:space="preserve"> četrtka</w:t>
      </w:r>
      <w:r w:rsidR="00356643">
        <w:rPr>
          <w:rFonts w:ascii="Arial" w:hAnsi="Arial" w:cs="Arial"/>
          <w:sz w:val="26"/>
          <w:szCs w:val="26"/>
          <w:lang w:val="sl-SI"/>
        </w:rPr>
        <w:t>,</w:t>
      </w:r>
      <w:r w:rsidR="00A4658C">
        <w:rPr>
          <w:rFonts w:ascii="Arial" w:hAnsi="Arial" w:cs="Arial"/>
          <w:sz w:val="26"/>
          <w:szCs w:val="26"/>
          <w:lang w:val="sl-SI"/>
        </w:rPr>
        <w:t xml:space="preserve"> 01.03</w:t>
      </w:r>
      <w:r w:rsidR="00A73AD8">
        <w:rPr>
          <w:rFonts w:ascii="Arial" w:hAnsi="Arial" w:cs="Arial"/>
          <w:sz w:val="26"/>
          <w:szCs w:val="26"/>
          <w:lang w:val="sl-SI"/>
        </w:rPr>
        <w:t>.2012</w:t>
      </w:r>
      <w:r w:rsidR="00501525">
        <w:rPr>
          <w:rFonts w:ascii="Arial" w:hAnsi="Arial" w:cs="Arial"/>
          <w:sz w:val="26"/>
          <w:szCs w:val="26"/>
          <w:lang w:val="sl-SI"/>
        </w:rPr>
        <w:t>.</w:t>
      </w:r>
    </w:p>
    <w:p w:rsidR="00D42717" w:rsidRPr="00741A93" w:rsidRDefault="00D42717" w:rsidP="009616B4">
      <w:pPr>
        <w:spacing w:before="100" w:beforeAutospacing="1" w:after="100" w:afterAutospacing="1"/>
        <w:jc w:val="center"/>
        <w:rPr>
          <w:rFonts w:ascii="Arial" w:hAnsi="Arial" w:cs="Arial"/>
          <w:b/>
          <w:sz w:val="32"/>
          <w:szCs w:val="32"/>
          <w:lang w:val="sl-SI"/>
        </w:rPr>
      </w:pPr>
      <w:r>
        <w:rPr>
          <w:rFonts w:ascii="Arial" w:hAnsi="Arial" w:cs="Arial"/>
          <w:b/>
          <w:sz w:val="32"/>
          <w:szCs w:val="32"/>
          <w:lang w:val="sl-SI"/>
        </w:rPr>
        <w:t>Vljudno vabljeni!</w:t>
      </w:r>
    </w:p>
    <w:sectPr w:rsidR="00D42717"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9D" w:rsidRDefault="008B799D">
      <w:r>
        <w:separator/>
      </w:r>
    </w:p>
  </w:endnote>
  <w:endnote w:type="continuationSeparator" w:id="0">
    <w:p w:rsidR="008B799D" w:rsidRDefault="008B7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9D" w:rsidRDefault="008B799D">
      <w:r>
        <w:separator/>
      </w:r>
    </w:p>
  </w:footnote>
  <w:footnote w:type="continuationSeparator" w:id="0">
    <w:p w:rsidR="008B799D" w:rsidRDefault="008B7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62ACE"/>
    <w:rsid w:val="00071686"/>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17197"/>
    <w:rsid w:val="00125283"/>
    <w:rsid w:val="001440B1"/>
    <w:rsid w:val="001460F9"/>
    <w:rsid w:val="00152731"/>
    <w:rsid w:val="0015381D"/>
    <w:rsid w:val="00153E95"/>
    <w:rsid w:val="00154EC0"/>
    <w:rsid w:val="00171D6B"/>
    <w:rsid w:val="00174108"/>
    <w:rsid w:val="00185B5D"/>
    <w:rsid w:val="001862B1"/>
    <w:rsid w:val="00193B9E"/>
    <w:rsid w:val="00196D6D"/>
    <w:rsid w:val="001B136A"/>
    <w:rsid w:val="001C0F48"/>
    <w:rsid w:val="001C1746"/>
    <w:rsid w:val="001C4712"/>
    <w:rsid w:val="001C4A97"/>
    <w:rsid w:val="001C60AB"/>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578C"/>
    <w:rsid w:val="002962A6"/>
    <w:rsid w:val="002A07A6"/>
    <w:rsid w:val="002A09AA"/>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160C6"/>
    <w:rsid w:val="003200CD"/>
    <w:rsid w:val="003327FD"/>
    <w:rsid w:val="00336B8E"/>
    <w:rsid w:val="00352020"/>
    <w:rsid w:val="003521E3"/>
    <w:rsid w:val="00356643"/>
    <w:rsid w:val="003579EB"/>
    <w:rsid w:val="003707B1"/>
    <w:rsid w:val="00373EE3"/>
    <w:rsid w:val="00383351"/>
    <w:rsid w:val="00394B7A"/>
    <w:rsid w:val="00395203"/>
    <w:rsid w:val="003A41AB"/>
    <w:rsid w:val="003A6F42"/>
    <w:rsid w:val="003D3C76"/>
    <w:rsid w:val="003E0E3F"/>
    <w:rsid w:val="003E1E64"/>
    <w:rsid w:val="003E37B2"/>
    <w:rsid w:val="003E49C7"/>
    <w:rsid w:val="003F12E9"/>
    <w:rsid w:val="003F3D74"/>
    <w:rsid w:val="003F4EE8"/>
    <w:rsid w:val="004029A5"/>
    <w:rsid w:val="00412ADF"/>
    <w:rsid w:val="00413DDB"/>
    <w:rsid w:val="00414DB9"/>
    <w:rsid w:val="0042432C"/>
    <w:rsid w:val="004253A3"/>
    <w:rsid w:val="004260BC"/>
    <w:rsid w:val="00431A7B"/>
    <w:rsid w:val="004354B2"/>
    <w:rsid w:val="00447771"/>
    <w:rsid w:val="004557E6"/>
    <w:rsid w:val="004659C7"/>
    <w:rsid w:val="00466949"/>
    <w:rsid w:val="00467A4C"/>
    <w:rsid w:val="00467DE4"/>
    <w:rsid w:val="00471E95"/>
    <w:rsid w:val="00473A5A"/>
    <w:rsid w:val="00477B0C"/>
    <w:rsid w:val="004925EB"/>
    <w:rsid w:val="004A2A61"/>
    <w:rsid w:val="004A38B4"/>
    <w:rsid w:val="004A75EB"/>
    <w:rsid w:val="004A7951"/>
    <w:rsid w:val="004B4BD4"/>
    <w:rsid w:val="004B57CA"/>
    <w:rsid w:val="004C4429"/>
    <w:rsid w:val="004C7F95"/>
    <w:rsid w:val="004D18F1"/>
    <w:rsid w:val="004D50BC"/>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8273C"/>
    <w:rsid w:val="005850BE"/>
    <w:rsid w:val="00591855"/>
    <w:rsid w:val="00596678"/>
    <w:rsid w:val="005B4F79"/>
    <w:rsid w:val="005B63ED"/>
    <w:rsid w:val="005B66EF"/>
    <w:rsid w:val="005B7D60"/>
    <w:rsid w:val="005C39A7"/>
    <w:rsid w:val="005C5009"/>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564F5"/>
    <w:rsid w:val="007705DF"/>
    <w:rsid w:val="00770608"/>
    <w:rsid w:val="00776166"/>
    <w:rsid w:val="00786464"/>
    <w:rsid w:val="00787025"/>
    <w:rsid w:val="007A3EC2"/>
    <w:rsid w:val="007B50A8"/>
    <w:rsid w:val="007C479E"/>
    <w:rsid w:val="007C77E0"/>
    <w:rsid w:val="007D1907"/>
    <w:rsid w:val="007D381B"/>
    <w:rsid w:val="007E3617"/>
    <w:rsid w:val="007E4471"/>
    <w:rsid w:val="007E46A8"/>
    <w:rsid w:val="007F5158"/>
    <w:rsid w:val="00800FB7"/>
    <w:rsid w:val="00803975"/>
    <w:rsid w:val="008041C7"/>
    <w:rsid w:val="0080561C"/>
    <w:rsid w:val="008063C9"/>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715E"/>
    <w:rsid w:val="008E49BE"/>
    <w:rsid w:val="008E7F56"/>
    <w:rsid w:val="008F199F"/>
    <w:rsid w:val="008F3D31"/>
    <w:rsid w:val="00900D1A"/>
    <w:rsid w:val="009036C4"/>
    <w:rsid w:val="00904970"/>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E31AA"/>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3106"/>
    <w:rsid w:val="00B03282"/>
    <w:rsid w:val="00B054EC"/>
    <w:rsid w:val="00B13664"/>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B012F"/>
    <w:rsid w:val="00BB2DDB"/>
    <w:rsid w:val="00BC7323"/>
    <w:rsid w:val="00BD0540"/>
    <w:rsid w:val="00BD08C5"/>
    <w:rsid w:val="00BD1113"/>
    <w:rsid w:val="00BD5E64"/>
    <w:rsid w:val="00BD770A"/>
    <w:rsid w:val="00BE4661"/>
    <w:rsid w:val="00BF561B"/>
    <w:rsid w:val="00C25072"/>
    <w:rsid w:val="00C2639A"/>
    <w:rsid w:val="00C33F87"/>
    <w:rsid w:val="00C370DB"/>
    <w:rsid w:val="00C45918"/>
    <w:rsid w:val="00C5553E"/>
    <w:rsid w:val="00C55C74"/>
    <w:rsid w:val="00C57316"/>
    <w:rsid w:val="00C65184"/>
    <w:rsid w:val="00C7132A"/>
    <w:rsid w:val="00C72B26"/>
    <w:rsid w:val="00C73B5A"/>
    <w:rsid w:val="00C85FC8"/>
    <w:rsid w:val="00C906D3"/>
    <w:rsid w:val="00C91653"/>
    <w:rsid w:val="00C91F1E"/>
    <w:rsid w:val="00C9209B"/>
    <w:rsid w:val="00CA7510"/>
    <w:rsid w:val="00CA7EB1"/>
    <w:rsid w:val="00CD5F10"/>
    <w:rsid w:val="00CE09AC"/>
    <w:rsid w:val="00CF3C54"/>
    <w:rsid w:val="00CF40F5"/>
    <w:rsid w:val="00CF644D"/>
    <w:rsid w:val="00CF6D30"/>
    <w:rsid w:val="00D04610"/>
    <w:rsid w:val="00D04A19"/>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211F"/>
    <w:rsid w:val="00D976FA"/>
    <w:rsid w:val="00D97F76"/>
    <w:rsid w:val="00DA02EC"/>
    <w:rsid w:val="00DE6431"/>
    <w:rsid w:val="00DE6900"/>
    <w:rsid w:val="00DE7367"/>
    <w:rsid w:val="00DF2AFB"/>
    <w:rsid w:val="00DF3F38"/>
    <w:rsid w:val="00DF4C08"/>
    <w:rsid w:val="00DF5173"/>
    <w:rsid w:val="00DF5B20"/>
    <w:rsid w:val="00DF7CB2"/>
    <w:rsid w:val="00E135C3"/>
    <w:rsid w:val="00E139A2"/>
    <w:rsid w:val="00E15324"/>
    <w:rsid w:val="00E161E5"/>
    <w:rsid w:val="00E33529"/>
    <w:rsid w:val="00E3365C"/>
    <w:rsid w:val="00E45FD5"/>
    <w:rsid w:val="00E526C7"/>
    <w:rsid w:val="00E66678"/>
    <w:rsid w:val="00E8390D"/>
    <w:rsid w:val="00E84C57"/>
    <w:rsid w:val="00E86BFC"/>
    <w:rsid w:val="00E90F34"/>
    <w:rsid w:val="00E91B5E"/>
    <w:rsid w:val="00E92DC5"/>
    <w:rsid w:val="00EA11E9"/>
    <w:rsid w:val="00EA5384"/>
    <w:rsid w:val="00EB0C04"/>
    <w:rsid w:val="00EC219B"/>
    <w:rsid w:val="00EC446A"/>
    <w:rsid w:val="00ED1099"/>
    <w:rsid w:val="00ED3DC8"/>
    <w:rsid w:val="00ED7D17"/>
    <w:rsid w:val="00EE0772"/>
    <w:rsid w:val="00EF198D"/>
    <w:rsid w:val="00EF5688"/>
    <w:rsid w:val="00EF5BB0"/>
    <w:rsid w:val="00F1257B"/>
    <w:rsid w:val="00F17F6E"/>
    <w:rsid w:val="00F21C85"/>
    <w:rsid w:val="00F25D7A"/>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49EC-06DA-4F39-9BE5-95630757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1942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6</cp:revision>
  <cp:lastPrinted>2010-09-15T08:29:00Z</cp:lastPrinted>
  <dcterms:created xsi:type="dcterms:W3CDTF">2012-02-27T08:29:00Z</dcterms:created>
  <dcterms:modified xsi:type="dcterms:W3CDTF">2012-02-27T09:48:00Z</dcterms:modified>
</cp:coreProperties>
</file>