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462E50">
        <w:rPr>
          <w:rFonts w:ascii="Arial" w:hAnsi="Arial" w:cs="Arial"/>
          <w:b/>
          <w:bCs/>
          <w:sz w:val="28"/>
          <w:szCs w:val="28"/>
        </w:rPr>
        <w:t>sredo</w:t>
      </w:r>
      <w:r w:rsidRPr="007A7471">
        <w:rPr>
          <w:rFonts w:ascii="Arial" w:hAnsi="Arial" w:cs="Arial"/>
          <w:b/>
          <w:bCs/>
          <w:sz w:val="28"/>
          <w:szCs w:val="28"/>
        </w:rPr>
        <w:t>,</w:t>
      </w:r>
      <w:r w:rsidR="00D0574E" w:rsidRPr="007A7471">
        <w:rPr>
          <w:rFonts w:ascii="Arial" w:hAnsi="Arial" w:cs="Arial"/>
          <w:b/>
          <w:bCs/>
          <w:sz w:val="28"/>
          <w:szCs w:val="28"/>
        </w:rPr>
        <w:t xml:space="preserve"> </w:t>
      </w:r>
      <w:r w:rsidR="00462E50">
        <w:rPr>
          <w:rFonts w:ascii="Arial" w:hAnsi="Arial" w:cs="Arial"/>
          <w:b/>
          <w:bCs/>
          <w:sz w:val="28"/>
          <w:szCs w:val="28"/>
        </w:rPr>
        <w:t>11</w:t>
      </w:r>
      <w:r w:rsidR="00D9211F" w:rsidRPr="007A7471">
        <w:rPr>
          <w:rFonts w:ascii="Arial" w:hAnsi="Arial" w:cs="Arial"/>
          <w:b/>
          <w:bCs/>
          <w:sz w:val="28"/>
          <w:szCs w:val="28"/>
        </w:rPr>
        <w:t xml:space="preserve">. </w:t>
      </w:r>
      <w:r w:rsidR="00462E50">
        <w:rPr>
          <w:rFonts w:ascii="Arial" w:hAnsi="Arial" w:cs="Arial"/>
          <w:b/>
          <w:bCs/>
          <w:sz w:val="28"/>
          <w:szCs w:val="28"/>
        </w:rPr>
        <w:t>Junija</w:t>
      </w:r>
      <w:r w:rsidR="00D0574E" w:rsidRPr="007A7471">
        <w:rPr>
          <w:rFonts w:ascii="Arial" w:hAnsi="Arial" w:cs="Arial"/>
          <w:b/>
          <w:bCs/>
          <w:sz w:val="28"/>
          <w:szCs w:val="28"/>
        </w:rPr>
        <w:t xml:space="preserve"> </w:t>
      </w:r>
      <w:r w:rsidR="00596F1D" w:rsidRPr="007A7471">
        <w:rPr>
          <w:rFonts w:ascii="Arial" w:hAnsi="Arial" w:cs="Arial"/>
          <w:b/>
          <w:bCs/>
          <w:sz w:val="28"/>
          <w:szCs w:val="28"/>
        </w:rPr>
        <w:t>201</w:t>
      </w:r>
      <w:r w:rsidR="007A7471" w:rsidRPr="007A7471">
        <w:rPr>
          <w:rFonts w:ascii="Arial" w:hAnsi="Arial" w:cs="Arial"/>
          <w:b/>
          <w:bCs/>
          <w:sz w:val="28"/>
          <w:szCs w:val="28"/>
        </w:rPr>
        <w:t>4</w:t>
      </w:r>
      <w:r w:rsidRPr="00224F26">
        <w:rPr>
          <w:rFonts w:ascii="Arial" w:hAnsi="Arial" w:cs="Arial"/>
          <w:b/>
          <w:bCs/>
          <w:sz w:val="28"/>
          <w:szCs w:val="28"/>
        </w:rPr>
        <w:t xml:space="preserve">, </w:t>
      </w:r>
      <w:r w:rsidRPr="007A7471">
        <w:rPr>
          <w:rFonts w:ascii="Arial" w:hAnsi="Arial" w:cs="Arial"/>
          <w:bCs/>
          <w:sz w:val="28"/>
          <w:szCs w:val="28"/>
        </w:rPr>
        <w:t>ob</w:t>
      </w:r>
      <w:r w:rsidRPr="007A7471">
        <w:rPr>
          <w:rFonts w:ascii="Arial" w:hAnsi="Arial" w:cs="Arial"/>
          <w:b/>
          <w:bCs/>
          <w:sz w:val="28"/>
          <w:szCs w:val="28"/>
        </w:rPr>
        <w:t xml:space="preserve"> </w:t>
      </w:r>
      <w:r w:rsidR="009E27D9" w:rsidRPr="007A7471">
        <w:rPr>
          <w:rFonts w:ascii="Arial" w:hAnsi="Arial" w:cs="Arial"/>
          <w:b/>
          <w:bCs/>
          <w:sz w:val="28"/>
          <w:szCs w:val="28"/>
        </w:rPr>
        <w:t>1</w:t>
      </w:r>
      <w:r w:rsidR="00462E50">
        <w:rPr>
          <w:rFonts w:ascii="Arial" w:hAnsi="Arial" w:cs="Arial"/>
          <w:b/>
          <w:bCs/>
          <w:sz w:val="28"/>
          <w:szCs w:val="28"/>
        </w:rPr>
        <w:t>2:3</w:t>
      </w:r>
      <w:r w:rsidRPr="007A7471">
        <w:rPr>
          <w:rFonts w:ascii="Arial" w:hAnsi="Arial" w:cs="Arial"/>
          <w:b/>
          <w:bCs/>
          <w:sz w:val="28"/>
          <w:szCs w:val="28"/>
        </w:rPr>
        <w:t>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462E50">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7A7471"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7A7471" w:rsidRDefault="00C91F1E" w:rsidP="00193866">
      <w:pPr>
        <w:rPr>
          <w:rFonts w:ascii="Tahoma" w:hAnsi="Tahoma" w:cs="Tahoma"/>
          <w:bCs/>
          <w:sz w:val="20"/>
          <w:szCs w:val="20"/>
          <w:lang w:val="sl-SI"/>
        </w:rPr>
      </w:pPr>
    </w:p>
    <w:p w:rsidR="00CF16C3" w:rsidRPr="00462E50" w:rsidRDefault="00CC3F39" w:rsidP="00462E50">
      <w:pPr>
        <w:spacing w:line="276" w:lineRule="auto"/>
        <w:jc w:val="center"/>
        <w:rPr>
          <w:sz w:val="40"/>
          <w:szCs w:val="40"/>
        </w:rPr>
      </w:pPr>
      <w:r w:rsidRPr="00462E50">
        <w:rPr>
          <w:rFonts w:ascii="Tahoma" w:hAnsi="Tahoma" w:cs="Tahoma"/>
          <w:b/>
          <w:bCs/>
          <w:sz w:val="40"/>
          <w:szCs w:val="40"/>
          <w:lang w:val="sl-SI"/>
        </w:rPr>
        <w:t>“</w:t>
      </w:r>
      <w:r w:rsidR="00462E50" w:rsidRPr="00462E50">
        <w:rPr>
          <w:sz w:val="40"/>
          <w:szCs w:val="40"/>
        </w:rPr>
        <w:t xml:space="preserve"> </w:t>
      </w:r>
      <w:r w:rsidR="00462E50" w:rsidRPr="00462E50">
        <w:rPr>
          <w:rFonts w:ascii="Tahoma" w:hAnsi="Tahoma" w:cs="Tahoma"/>
          <w:b/>
          <w:bCs/>
          <w:color w:val="1A1A1A"/>
          <w:sz w:val="40"/>
          <w:szCs w:val="40"/>
        </w:rPr>
        <w:t>Clustering:  Evolving Branding Changes or Substantial Theoretical Differences?</w:t>
      </w:r>
      <w:r w:rsidRPr="00462E50">
        <w:rPr>
          <w:rFonts w:ascii="Tahoma" w:hAnsi="Tahoma" w:cs="Tahoma"/>
          <w:b/>
          <w:bCs/>
          <w:sz w:val="40"/>
          <w:szCs w:val="40"/>
          <w:lang w:val="en-GB"/>
        </w:rPr>
        <w:t>”</w:t>
      </w:r>
    </w:p>
    <w:p w:rsidR="0019103E" w:rsidRPr="00CF16C3" w:rsidRDefault="0019103E" w:rsidP="00B15CB7">
      <w:pPr>
        <w:spacing w:line="276" w:lineRule="auto"/>
        <w:rPr>
          <w:rStyle w:val="hps"/>
          <w:rFonts w:ascii="Arial" w:hAnsi="Arial" w:cs="Arial"/>
          <w:i/>
          <w:sz w:val="20"/>
          <w:szCs w:val="20"/>
        </w:rPr>
      </w:pPr>
    </w:p>
    <w:p w:rsidR="0019103E" w:rsidRPr="00462E50" w:rsidRDefault="00943027" w:rsidP="00462E50">
      <w:pPr>
        <w:pStyle w:val="NoSpacing"/>
        <w:spacing w:line="276" w:lineRule="auto"/>
        <w:jc w:val="center"/>
        <w:rPr>
          <w:rStyle w:val="hps"/>
          <w:rFonts w:ascii="Arial" w:hAnsi="Arial" w:cs="Arial"/>
          <w:i/>
          <w:sz w:val="30"/>
          <w:szCs w:val="30"/>
          <w:lang w:val="sl-SI"/>
        </w:rPr>
      </w:pPr>
      <w:r w:rsidRPr="00F01619">
        <w:rPr>
          <w:rStyle w:val="hps"/>
          <w:rFonts w:ascii="Arial" w:hAnsi="Arial" w:cs="Arial"/>
          <w:i/>
          <w:sz w:val="30"/>
          <w:szCs w:val="30"/>
          <w:lang w:val="sl-SI"/>
        </w:rPr>
        <w:t>avtor</w:t>
      </w:r>
      <w:r w:rsidR="00462E50">
        <w:rPr>
          <w:rStyle w:val="hps"/>
          <w:rFonts w:ascii="Arial" w:hAnsi="Arial" w:cs="Arial"/>
          <w:i/>
          <w:sz w:val="30"/>
          <w:szCs w:val="30"/>
          <w:lang w:val="sl-SI"/>
        </w:rPr>
        <w:t>ji</w:t>
      </w:r>
      <w:r w:rsidR="00B15CB7" w:rsidRPr="00F01619">
        <w:rPr>
          <w:rStyle w:val="hps"/>
          <w:rFonts w:ascii="Arial" w:hAnsi="Arial" w:cs="Arial"/>
          <w:i/>
          <w:sz w:val="30"/>
          <w:szCs w:val="30"/>
          <w:lang w:val="sl-SI"/>
        </w:rPr>
        <w:t xml:space="preserve">: </w:t>
      </w:r>
      <w:r w:rsidR="00462E50">
        <w:rPr>
          <w:rStyle w:val="hps"/>
          <w:rFonts w:ascii="Arial" w:hAnsi="Arial" w:cs="Arial"/>
          <w:i/>
          <w:sz w:val="30"/>
          <w:szCs w:val="30"/>
          <w:lang w:val="sl-SI"/>
        </w:rPr>
        <w:t xml:space="preserve">John </w:t>
      </w:r>
      <w:proofErr w:type="spellStart"/>
      <w:r w:rsidR="00462E50">
        <w:rPr>
          <w:rStyle w:val="hps"/>
          <w:rFonts w:ascii="Arial" w:hAnsi="Arial" w:cs="Arial"/>
          <w:i/>
          <w:sz w:val="30"/>
          <w:szCs w:val="30"/>
          <w:lang w:val="sl-SI"/>
        </w:rPr>
        <w:t>Hobbs</w:t>
      </w:r>
      <w:proofErr w:type="spellEnd"/>
      <w:r w:rsidR="00462E50">
        <w:rPr>
          <w:rStyle w:val="hps"/>
          <w:rFonts w:ascii="Arial" w:hAnsi="Arial" w:cs="Arial"/>
          <w:i/>
          <w:sz w:val="30"/>
          <w:szCs w:val="30"/>
          <w:lang w:val="sl-SI"/>
        </w:rPr>
        <w:t xml:space="preserve">, </w:t>
      </w:r>
      <w:proofErr w:type="spellStart"/>
      <w:r w:rsidR="00462E50" w:rsidRPr="00462E50">
        <w:rPr>
          <w:rStyle w:val="hps"/>
          <w:rFonts w:ascii="Arial" w:hAnsi="Arial" w:cs="Arial"/>
          <w:i/>
          <w:sz w:val="30"/>
          <w:szCs w:val="30"/>
          <w:lang w:val="sl-SI"/>
        </w:rPr>
        <w:t>Eoin</w:t>
      </w:r>
      <w:proofErr w:type="spellEnd"/>
      <w:r w:rsidR="00462E50" w:rsidRPr="00462E50">
        <w:rPr>
          <w:rStyle w:val="hps"/>
          <w:rFonts w:ascii="Arial" w:hAnsi="Arial" w:cs="Arial"/>
          <w:i/>
          <w:sz w:val="30"/>
          <w:szCs w:val="30"/>
          <w:lang w:val="sl-SI"/>
        </w:rPr>
        <w:t xml:space="preserve"> Byrne </w:t>
      </w:r>
      <w:r w:rsidR="00462E50">
        <w:rPr>
          <w:rStyle w:val="hps"/>
          <w:rFonts w:ascii="Arial" w:hAnsi="Arial" w:cs="Arial"/>
          <w:i/>
          <w:sz w:val="30"/>
          <w:szCs w:val="30"/>
          <w:lang w:val="sl-SI"/>
        </w:rPr>
        <w:t xml:space="preserve">in </w:t>
      </w:r>
      <w:r w:rsidR="00462E50" w:rsidRPr="00462E50">
        <w:rPr>
          <w:rStyle w:val="hps"/>
          <w:rFonts w:ascii="Arial" w:hAnsi="Arial" w:cs="Arial"/>
          <w:i/>
          <w:sz w:val="30"/>
          <w:szCs w:val="30"/>
          <w:lang w:val="sl-SI"/>
        </w:rPr>
        <w:t xml:space="preserve">Michael </w:t>
      </w:r>
      <w:proofErr w:type="spellStart"/>
      <w:r w:rsidR="00462E50" w:rsidRPr="00462E50">
        <w:rPr>
          <w:rStyle w:val="hps"/>
          <w:rFonts w:ascii="Arial" w:hAnsi="Arial" w:cs="Arial"/>
          <w:i/>
          <w:sz w:val="30"/>
          <w:szCs w:val="30"/>
          <w:lang w:val="sl-SI"/>
        </w:rPr>
        <w:t>Walsh</w:t>
      </w:r>
      <w:proofErr w:type="spellEnd"/>
      <w:r w:rsidR="00462E50">
        <w:rPr>
          <w:rStyle w:val="hps"/>
          <w:rFonts w:ascii="Arial" w:hAnsi="Arial" w:cs="Arial"/>
          <w:i/>
          <w:sz w:val="30"/>
          <w:szCs w:val="30"/>
          <w:lang w:val="sl-SI"/>
        </w:rPr>
        <w:t xml:space="preserve"> </w:t>
      </w:r>
      <w:r w:rsidR="00462E50" w:rsidRPr="00462E50">
        <w:rPr>
          <w:rStyle w:val="hps"/>
          <w:rFonts w:ascii="Arial" w:hAnsi="Arial" w:cs="Arial"/>
          <w:i/>
          <w:sz w:val="28"/>
          <w:szCs w:val="28"/>
          <w:lang w:val="sl-SI"/>
        </w:rPr>
        <w:t>(</w:t>
      </w:r>
      <w:proofErr w:type="spellStart"/>
      <w:r w:rsidR="00462E50" w:rsidRPr="00462E50">
        <w:rPr>
          <w:rStyle w:val="hps"/>
          <w:rFonts w:ascii="Arial" w:hAnsi="Arial" w:cs="Arial"/>
          <w:i/>
          <w:sz w:val="28"/>
          <w:szCs w:val="28"/>
          <w:lang w:val="sl-SI"/>
        </w:rPr>
        <w:t>Cork</w:t>
      </w:r>
      <w:proofErr w:type="spellEnd"/>
      <w:r w:rsidR="00462E50" w:rsidRPr="00462E50">
        <w:rPr>
          <w:rStyle w:val="hps"/>
          <w:rFonts w:ascii="Arial" w:hAnsi="Arial" w:cs="Arial"/>
          <w:i/>
          <w:sz w:val="28"/>
          <w:szCs w:val="28"/>
          <w:lang w:val="sl-SI"/>
        </w:rPr>
        <w:t xml:space="preserve"> Institute </w:t>
      </w:r>
      <w:proofErr w:type="spellStart"/>
      <w:r w:rsidR="00462E50" w:rsidRPr="00462E50">
        <w:rPr>
          <w:rStyle w:val="hps"/>
          <w:rFonts w:ascii="Arial" w:hAnsi="Arial" w:cs="Arial"/>
          <w:i/>
          <w:sz w:val="28"/>
          <w:szCs w:val="28"/>
          <w:lang w:val="sl-SI"/>
        </w:rPr>
        <w:t>of</w:t>
      </w:r>
      <w:proofErr w:type="spellEnd"/>
      <w:r w:rsidR="00462E50" w:rsidRPr="00462E50">
        <w:rPr>
          <w:rStyle w:val="hps"/>
          <w:rFonts w:ascii="Arial" w:hAnsi="Arial" w:cs="Arial"/>
          <w:i/>
          <w:sz w:val="28"/>
          <w:szCs w:val="28"/>
          <w:lang w:val="sl-SI"/>
        </w:rPr>
        <w:t xml:space="preserve"> </w:t>
      </w:r>
      <w:proofErr w:type="spellStart"/>
      <w:r w:rsidR="00462E50" w:rsidRPr="00462E50">
        <w:rPr>
          <w:rStyle w:val="hps"/>
          <w:rFonts w:ascii="Arial" w:hAnsi="Arial" w:cs="Arial"/>
          <w:i/>
          <w:sz w:val="28"/>
          <w:szCs w:val="28"/>
          <w:lang w:val="sl-SI"/>
        </w:rPr>
        <w:t>Technology</w:t>
      </w:r>
      <w:proofErr w:type="spellEnd"/>
      <w:r w:rsidR="00462E50" w:rsidRPr="00462E50">
        <w:rPr>
          <w:rStyle w:val="hps"/>
          <w:rFonts w:ascii="Arial" w:hAnsi="Arial" w:cs="Arial"/>
          <w:i/>
          <w:sz w:val="28"/>
          <w:szCs w:val="28"/>
          <w:lang w:val="sl-SI"/>
        </w:rPr>
        <w:t xml:space="preserve">, </w:t>
      </w:r>
      <w:proofErr w:type="spellStart"/>
      <w:r w:rsidR="00462E50" w:rsidRPr="00462E50">
        <w:rPr>
          <w:rStyle w:val="hps"/>
          <w:rFonts w:ascii="Arial" w:hAnsi="Arial" w:cs="Arial"/>
          <w:i/>
          <w:sz w:val="28"/>
          <w:szCs w:val="28"/>
          <w:lang w:val="sl-SI"/>
        </w:rPr>
        <w:t>European</w:t>
      </w:r>
      <w:proofErr w:type="spellEnd"/>
      <w:r w:rsidR="00462E50" w:rsidRPr="00462E50">
        <w:rPr>
          <w:rStyle w:val="hps"/>
          <w:rFonts w:ascii="Arial" w:hAnsi="Arial" w:cs="Arial"/>
          <w:i/>
          <w:sz w:val="28"/>
          <w:szCs w:val="28"/>
          <w:lang w:val="sl-SI"/>
        </w:rPr>
        <w:t xml:space="preserve"> </w:t>
      </w:r>
      <w:proofErr w:type="spellStart"/>
      <w:r w:rsidR="00462E50" w:rsidRPr="00462E50">
        <w:rPr>
          <w:rStyle w:val="hps"/>
          <w:rFonts w:ascii="Arial" w:hAnsi="Arial" w:cs="Arial"/>
          <w:i/>
          <w:sz w:val="28"/>
          <w:szCs w:val="28"/>
          <w:lang w:val="sl-SI"/>
        </w:rPr>
        <w:t>Tech</w:t>
      </w:r>
      <w:proofErr w:type="spellEnd"/>
      <w:r w:rsidR="00462E50" w:rsidRPr="00462E50">
        <w:rPr>
          <w:rStyle w:val="hps"/>
          <w:rFonts w:ascii="Arial" w:hAnsi="Arial" w:cs="Arial"/>
          <w:i/>
          <w:sz w:val="28"/>
          <w:szCs w:val="28"/>
          <w:lang w:val="sl-SI"/>
        </w:rPr>
        <w:t xml:space="preserve"> </w:t>
      </w:r>
      <w:proofErr w:type="spellStart"/>
      <w:r w:rsidR="00462E50" w:rsidRPr="00462E50">
        <w:rPr>
          <w:rStyle w:val="hps"/>
          <w:rFonts w:ascii="Arial" w:hAnsi="Arial" w:cs="Arial"/>
          <w:i/>
          <w:sz w:val="28"/>
          <w:szCs w:val="28"/>
          <w:lang w:val="sl-SI"/>
        </w:rPr>
        <w:t>Cluster</w:t>
      </w:r>
      <w:proofErr w:type="spellEnd"/>
      <w:r w:rsidR="00462E50" w:rsidRPr="00462E50">
        <w:rPr>
          <w:rStyle w:val="hps"/>
          <w:rFonts w:ascii="Arial" w:hAnsi="Arial" w:cs="Arial"/>
          <w:i/>
          <w:sz w:val="28"/>
          <w:szCs w:val="28"/>
          <w:lang w:val="sl-SI"/>
        </w:rPr>
        <w:t xml:space="preserve">, </w:t>
      </w:r>
      <w:proofErr w:type="spellStart"/>
      <w:r w:rsidR="00462E50" w:rsidRPr="00462E50">
        <w:rPr>
          <w:rStyle w:val="hps"/>
          <w:rFonts w:ascii="Arial" w:hAnsi="Arial" w:cs="Arial"/>
          <w:i/>
          <w:sz w:val="28"/>
          <w:szCs w:val="28"/>
          <w:lang w:val="sl-SI"/>
        </w:rPr>
        <w:t>Cork</w:t>
      </w:r>
      <w:proofErr w:type="spellEnd"/>
      <w:r w:rsidR="00462E50" w:rsidRPr="00462E50">
        <w:rPr>
          <w:rStyle w:val="hps"/>
          <w:rFonts w:ascii="Arial" w:hAnsi="Arial" w:cs="Arial"/>
          <w:i/>
          <w:sz w:val="28"/>
          <w:szCs w:val="28"/>
          <w:lang w:val="sl-SI"/>
        </w:rPr>
        <w:t xml:space="preserve">, </w:t>
      </w:r>
      <w:proofErr w:type="spellStart"/>
      <w:r w:rsidR="00462E50" w:rsidRPr="00462E50">
        <w:rPr>
          <w:rStyle w:val="hps"/>
          <w:rFonts w:ascii="Arial" w:hAnsi="Arial" w:cs="Arial"/>
          <w:i/>
          <w:sz w:val="28"/>
          <w:szCs w:val="28"/>
          <w:lang w:val="sl-SI"/>
        </w:rPr>
        <w:t>Ireland</w:t>
      </w:r>
      <w:proofErr w:type="spellEnd"/>
      <w:r w:rsidR="00462E50" w:rsidRPr="00462E50">
        <w:rPr>
          <w:rStyle w:val="hps"/>
          <w:rFonts w:ascii="Arial" w:hAnsi="Arial" w:cs="Arial"/>
          <w:i/>
          <w:sz w:val="28"/>
          <w:szCs w:val="28"/>
          <w:lang w:val="sl-SI"/>
        </w:rPr>
        <w:t>)</w:t>
      </w:r>
    </w:p>
    <w:p w:rsidR="00193866" w:rsidRPr="00CF16C3" w:rsidRDefault="00193866" w:rsidP="00193866">
      <w:pPr>
        <w:spacing w:line="360" w:lineRule="auto"/>
        <w:jc w:val="center"/>
        <w:rPr>
          <w:rStyle w:val="hps"/>
          <w:rFonts w:ascii="Arial" w:hAnsi="Arial" w:cs="Arial"/>
          <w:i/>
          <w:sz w:val="18"/>
          <w:szCs w:val="18"/>
          <w:lang w:val="sl-SI"/>
        </w:rPr>
      </w:pPr>
    </w:p>
    <w:p w:rsidR="00462E50" w:rsidRDefault="00462E50" w:rsidP="00462E50">
      <w:pPr>
        <w:autoSpaceDE w:val="0"/>
        <w:autoSpaceDN w:val="0"/>
        <w:adjustRightInd w:val="0"/>
        <w:spacing w:line="276" w:lineRule="auto"/>
        <w:jc w:val="both"/>
        <w:rPr>
          <w:rFonts w:ascii="Arial" w:hAnsi="Arial" w:cs="Arial"/>
          <w:color w:val="1A1A1A"/>
          <w:sz w:val="22"/>
          <w:szCs w:val="22"/>
        </w:rPr>
      </w:pPr>
      <w:r w:rsidRPr="00462E50">
        <w:rPr>
          <w:rFonts w:ascii="Arial" w:hAnsi="Arial" w:cs="Arial"/>
          <w:color w:val="1A1A1A"/>
          <w:sz w:val="22"/>
          <w:szCs w:val="22"/>
        </w:rPr>
        <w:t xml:space="preserve">In economic policy the term ‘industry cluster’ is often used to explain geographical concentrations of economic and innovation activities. The prominence of the cluster idea that was triggered by Porter (1990) and Enright (1996) is not too surprising since “both firms keen to improve their competitiveness, and governments keen to exploit new sources of economic growth, need to understand how innovation works in order to better stimulate it” (OECD, 1999). Many believe that clusters support economic development through the </w:t>
      </w:r>
      <w:proofErr w:type="spellStart"/>
      <w:r w:rsidRPr="00462E50">
        <w:rPr>
          <w:rFonts w:ascii="Arial" w:hAnsi="Arial" w:cs="Arial"/>
          <w:color w:val="1A1A1A"/>
          <w:sz w:val="22"/>
          <w:szCs w:val="22"/>
        </w:rPr>
        <w:t>specialisation</w:t>
      </w:r>
      <w:proofErr w:type="spellEnd"/>
      <w:r w:rsidRPr="00462E50">
        <w:rPr>
          <w:rFonts w:ascii="Arial" w:hAnsi="Arial" w:cs="Arial"/>
          <w:color w:val="1A1A1A"/>
          <w:sz w:val="22"/>
          <w:szCs w:val="22"/>
        </w:rPr>
        <w:t xml:space="preserve"> of regions in activities within which companies gain higher productivity through accessing external economies of scale. According to </w:t>
      </w:r>
      <w:proofErr w:type="spellStart"/>
      <w:r w:rsidRPr="00462E50">
        <w:rPr>
          <w:rFonts w:ascii="Arial" w:hAnsi="Arial" w:cs="Arial"/>
          <w:color w:val="1A1A1A"/>
          <w:sz w:val="22"/>
          <w:szCs w:val="22"/>
        </w:rPr>
        <w:t>Forslid</w:t>
      </w:r>
      <w:proofErr w:type="spellEnd"/>
      <w:r w:rsidRPr="00462E50">
        <w:rPr>
          <w:rFonts w:ascii="Arial" w:hAnsi="Arial" w:cs="Arial"/>
          <w:color w:val="1A1A1A"/>
          <w:sz w:val="22"/>
          <w:szCs w:val="22"/>
        </w:rPr>
        <w:t xml:space="preserve"> and </w:t>
      </w:r>
      <w:proofErr w:type="spellStart"/>
      <w:r w:rsidRPr="00462E50">
        <w:rPr>
          <w:rFonts w:ascii="Arial" w:hAnsi="Arial" w:cs="Arial"/>
          <w:color w:val="1A1A1A"/>
          <w:sz w:val="22"/>
          <w:szCs w:val="22"/>
        </w:rPr>
        <w:t>Midelfart</w:t>
      </w:r>
      <w:proofErr w:type="spellEnd"/>
      <w:r w:rsidRPr="00462E50">
        <w:rPr>
          <w:rFonts w:ascii="Arial" w:hAnsi="Arial" w:cs="Arial"/>
          <w:color w:val="1A1A1A"/>
          <w:sz w:val="22"/>
          <w:szCs w:val="22"/>
        </w:rPr>
        <w:t xml:space="preserve"> </w:t>
      </w:r>
      <w:proofErr w:type="spellStart"/>
      <w:r w:rsidRPr="00462E50">
        <w:rPr>
          <w:rFonts w:ascii="Arial" w:hAnsi="Arial" w:cs="Arial"/>
          <w:color w:val="1A1A1A"/>
          <w:sz w:val="22"/>
          <w:szCs w:val="22"/>
        </w:rPr>
        <w:t>Knarvik</w:t>
      </w:r>
      <w:proofErr w:type="spellEnd"/>
      <w:r w:rsidRPr="00462E50">
        <w:rPr>
          <w:rFonts w:ascii="Arial" w:hAnsi="Arial" w:cs="Arial"/>
          <w:color w:val="1A1A1A"/>
          <w:sz w:val="22"/>
          <w:szCs w:val="22"/>
        </w:rPr>
        <w:t xml:space="preserve"> (2002) policymakers care about industrial, innovation or technology clusters and their geographical location, since clusters are associated with rents. Over the past decade clusters and innovation networks have gained more importance as an element of economic development and innovation strategies of the European Union and its member states.</w:t>
      </w:r>
      <w:r>
        <w:rPr>
          <w:rFonts w:ascii="Arial" w:hAnsi="Arial" w:cs="Arial"/>
          <w:color w:val="1A1A1A"/>
          <w:sz w:val="22"/>
          <w:szCs w:val="22"/>
        </w:rPr>
        <w:t xml:space="preserve"> </w:t>
      </w:r>
    </w:p>
    <w:p w:rsidR="00CF16C3" w:rsidRPr="00462E50" w:rsidRDefault="00462E50" w:rsidP="00462E50">
      <w:pPr>
        <w:autoSpaceDE w:val="0"/>
        <w:autoSpaceDN w:val="0"/>
        <w:adjustRightInd w:val="0"/>
        <w:spacing w:line="276" w:lineRule="auto"/>
        <w:jc w:val="both"/>
        <w:rPr>
          <w:rFonts w:ascii="Arial" w:hAnsi="Arial" w:cs="Arial"/>
          <w:color w:val="1A1A1A"/>
          <w:sz w:val="22"/>
          <w:szCs w:val="22"/>
        </w:rPr>
      </w:pPr>
      <w:r w:rsidRPr="00462E50">
        <w:rPr>
          <w:rFonts w:ascii="Arial" w:hAnsi="Arial" w:cs="Arial"/>
          <w:color w:val="1A1A1A"/>
          <w:sz w:val="22"/>
          <w:szCs w:val="22"/>
        </w:rPr>
        <w:t xml:space="preserve">Under the Seventh Framework </w:t>
      </w:r>
      <w:proofErr w:type="spellStart"/>
      <w:r w:rsidRPr="00462E50">
        <w:rPr>
          <w:rFonts w:ascii="Arial" w:hAnsi="Arial" w:cs="Arial"/>
          <w:color w:val="1A1A1A"/>
          <w:sz w:val="22"/>
          <w:szCs w:val="22"/>
        </w:rPr>
        <w:t>Programme</w:t>
      </w:r>
      <w:proofErr w:type="spellEnd"/>
      <w:r w:rsidRPr="00462E50">
        <w:rPr>
          <w:rFonts w:ascii="Arial" w:hAnsi="Arial" w:cs="Arial"/>
          <w:color w:val="1A1A1A"/>
          <w:sz w:val="22"/>
          <w:szCs w:val="22"/>
        </w:rPr>
        <w:t xml:space="preserve"> (FP7) the European Commission funds an initiative entitled ‘Regions of Knowledge,’ which aims to strengthen the research potential of European regions, in particular by encouraging and supporting the development across Europe, of regional ‘research-driven clusters’, associating universities, research </w:t>
      </w:r>
      <w:proofErr w:type="spellStart"/>
      <w:r w:rsidRPr="00462E50">
        <w:rPr>
          <w:rFonts w:ascii="Arial" w:hAnsi="Arial" w:cs="Arial"/>
          <w:color w:val="1A1A1A"/>
          <w:sz w:val="22"/>
          <w:szCs w:val="22"/>
        </w:rPr>
        <w:t>centres</w:t>
      </w:r>
      <w:proofErr w:type="spellEnd"/>
      <w:r w:rsidRPr="00462E50">
        <w:rPr>
          <w:rFonts w:ascii="Arial" w:hAnsi="Arial" w:cs="Arial"/>
          <w:color w:val="1A1A1A"/>
          <w:sz w:val="22"/>
          <w:szCs w:val="22"/>
        </w:rPr>
        <w:t xml:space="preserve">, enterprises and regional authorities in the drive for innovation and growth (EC, 2011). This appears to be a move away from Porter’s (1998b) ‘Industry Cluster’ model and suggests that Research Driven Clusters (RDC) or Triple Helix Clusters (THC) </w:t>
      </w:r>
      <w:proofErr w:type="gramStart"/>
      <w:r w:rsidRPr="00462E50">
        <w:rPr>
          <w:rFonts w:ascii="Arial" w:hAnsi="Arial" w:cs="Arial"/>
          <w:color w:val="1A1A1A"/>
          <w:sz w:val="22"/>
          <w:szCs w:val="22"/>
        </w:rPr>
        <w:t>are</w:t>
      </w:r>
      <w:proofErr w:type="gramEnd"/>
      <w:r w:rsidRPr="00462E50">
        <w:rPr>
          <w:rFonts w:ascii="Arial" w:hAnsi="Arial" w:cs="Arial"/>
          <w:color w:val="1A1A1A"/>
          <w:sz w:val="22"/>
          <w:szCs w:val="22"/>
        </w:rPr>
        <w:t xml:space="preserve"> </w:t>
      </w:r>
      <w:proofErr w:type="spellStart"/>
      <w:r w:rsidRPr="00462E50">
        <w:rPr>
          <w:rFonts w:ascii="Arial" w:hAnsi="Arial" w:cs="Arial"/>
          <w:color w:val="1A1A1A"/>
          <w:sz w:val="22"/>
          <w:szCs w:val="22"/>
        </w:rPr>
        <w:t>favoured</w:t>
      </w:r>
      <w:proofErr w:type="spellEnd"/>
      <w:r w:rsidRPr="00462E50">
        <w:rPr>
          <w:rFonts w:ascii="Arial" w:hAnsi="Arial" w:cs="Arial"/>
          <w:color w:val="1A1A1A"/>
          <w:sz w:val="22"/>
          <w:szCs w:val="22"/>
        </w:rPr>
        <w:t xml:space="preserve"> by the European Commission. This review paper addresses the questions: 1) Are RDCs or THCs different substantially from industry clusters as described by Porter? And 2) Why has the European Union moved away from supporting the development of industry clusters and towards building capacity in Research Driven Clusters or Triple Helix clusters?</w:t>
      </w:r>
    </w:p>
    <w:p w:rsidR="00462E50" w:rsidRPr="00462E50" w:rsidRDefault="00462E50" w:rsidP="00462E50">
      <w:pPr>
        <w:autoSpaceDE w:val="0"/>
        <w:autoSpaceDN w:val="0"/>
        <w:adjustRightInd w:val="0"/>
        <w:spacing w:line="276" w:lineRule="auto"/>
        <w:jc w:val="center"/>
        <w:rPr>
          <w:rFonts w:ascii="Arial" w:hAnsi="Arial" w:cs="Arial"/>
          <w:sz w:val="18"/>
          <w:szCs w:val="18"/>
          <w:lang w:val="sl-SI"/>
        </w:rPr>
      </w:pPr>
    </w:p>
    <w:p w:rsidR="00462E50" w:rsidRDefault="001C4A97" w:rsidP="00462E50">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462E50">
        <w:rPr>
          <w:rFonts w:ascii="Arial" w:hAnsi="Arial" w:cs="Arial"/>
          <w:lang w:val="sl-SI"/>
        </w:rPr>
        <w:t xml:space="preserve"> torka,</w:t>
      </w:r>
      <w:r w:rsidR="003673F0">
        <w:rPr>
          <w:rFonts w:ascii="Arial" w:hAnsi="Arial" w:cs="Arial"/>
          <w:lang w:val="sl-SI"/>
        </w:rPr>
        <w:t xml:space="preserve"> </w:t>
      </w:r>
      <w:r w:rsidR="00462E50">
        <w:rPr>
          <w:rFonts w:ascii="Arial" w:hAnsi="Arial" w:cs="Arial"/>
          <w:lang w:val="sl-SI"/>
        </w:rPr>
        <w:t>10</w:t>
      </w:r>
      <w:r w:rsidR="005D178B" w:rsidRPr="00802CDD">
        <w:rPr>
          <w:rFonts w:ascii="Arial" w:hAnsi="Arial" w:cs="Arial"/>
          <w:lang w:val="sl-SI"/>
        </w:rPr>
        <w:t>.</w:t>
      </w:r>
      <w:r w:rsidR="00AF44AF">
        <w:rPr>
          <w:rFonts w:ascii="Arial" w:hAnsi="Arial" w:cs="Arial"/>
          <w:lang w:val="sl-SI"/>
        </w:rPr>
        <w:t>6.</w:t>
      </w:r>
      <w:r w:rsidR="00596F1D" w:rsidRPr="00802CDD">
        <w:rPr>
          <w:rFonts w:ascii="Arial" w:hAnsi="Arial" w:cs="Arial"/>
          <w:lang w:val="sl-SI"/>
        </w:rPr>
        <w:t>201</w:t>
      </w:r>
      <w:r w:rsidR="00802CDD" w:rsidRPr="00802CDD">
        <w:rPr>
          <w:rFonts w:ascii="Arial" w:hAnsi="Arial" w:cs="Arial"/>
          <w:lang w:val="sl-SI"/>
        </w:rPr>
        <w:t>4</w:t>
      </w:r>
      <w:r w:rsidR="00193866" w:rsidRPr="00802CDD">
        <w:rPr>
          <w:rFonts w:ascii="Arial" w:hAnsi="Arial" w:cs="Arial"/>
          <w:lang w:val="sl-SI"/>
        </w:rPr>
        <w:t>.</w:t>
      </w:r>
      <w:bookmarkStart w:id="0" w:name="_GoBack"/>
      <w:bookmarkEnd w:id="0"/>
    </w:p>
    <w:p w:rsidR="00D42717" w:rsidRPr="00193866" w:rsidRDefault="00D42717" w:rsidP="00462E50">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B6" w:rsidRDefault="00D228B6">
      <w:r>
        <w:separator/>
      </w:r>
    </w:p>
  </w:endnote>
  <w:endnote w:type="continuationSeparator" w:id="0">
    <w:p w:rsidR="00D228B6" w:rsidRDefault="00D2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B6" w:rsidRDefault="00D228B6">
      <w:r>
        <w:separator/>
      </w:r>
    </w:p>
  </w:footnote>
  <w:footnote w:type="continuationSeparator" w:id="0">
    <w:p w:rsidR="00D228B6" w:rsidRDefault="00D2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3216"/>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02FF"/>
    <w:rsid w:val="002816AB"/>
    <w:rsid w:val="00283084"/>
    <w:rsid w:val="00283BB6"/>
    <w:rsid w:val="002844C3"/>
    <w:rsid w:val="0028578C"/>
    <w:rsid w:val="002962A6"/>
    <w:rsid w:val="002962CC"/>
    <w:rsid w:val="002A07A6"/>
    <w:rsid w:val="002A09AA"/>
    <w:rsid w:val="002B031B"/>
    <w:rsid w:val="002B53E1"/>
    <w:rsid w:val="002B73AF"/>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673F0"/>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2E50"/>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A7471"/>
    <w:rsid w:val="007B50A8"/>
    <w:rsid w:val="007C479E"/>
    <w:rsid w:val="007C77E0"/>
    <w:rsid w:val="007D1907"/>
    <w:rsid w:val="007D381B"/>
    <w:rsid w:val="007D564C"/>
    <w:rsid w:val="007D6E7E"/>
    <w:rsid w:val="007E3617"/>
    <w:rsid w:val="007E3E60"/>
    <w:rsid w:val="007E4471"/>
    <w:rsid w:val="007E46A8"/>
    <w:rsid w:val="007F5158"/>
    <w:rsid w:val="00800FB7"/>
    <w:rsid w:val="00802CDD"/>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AF44AF"/>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28B6"/>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35B1"/>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144"/>
    <w:rsid w:val="00ED3DC8"/>
    <w:rsid w:val="00ED5240"/>
    <w:rsid w:val="00ED7D17"/>
    <w:rsid w:val="00EE0772"/>
    <w:rsid w:val="00EF198D"/>
    <w:rsid w:val="00EF5688"/>
    <w:rsid w:val="00EF5BB0"/>
    <w:rsid w:val="00F01619"/>
    <w:rsid w:val="00F02479"/>
    <w:rsid w:val="00F11888"/>
    <w:rsid w:val="00F1257B"/>
    <w:rsid w:val="00F17F6E"/>
    <w:rsid w:val="00F21C85"/>
    <w:rsid w:val="00F25D7A"/>
    <w:rsid w:val="00F3006B"/>
    <w:rsid w:val="00F33068"/>
    <w:rsid w:val="00F41D10"/>
    <w:rsid w:val="00F722F2"/>
    <w:rsid w:val="00F74F7C"/>
    <w:rsid w:val="00F85C17"/>
    <w:rsid w:val="00F93AB6"/>
    <w:rsid w:val="00F9643B"/>
    <w:rsid w:val="00FC2461"/>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paragraph" w:styleId="NoSpacing">
    <w:name w:val="No Spacing"/>
    <w:uiPriority w:val="1"/>
    <w:qFormat/>
    <w:rsid w:val="00462E50"/>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paragraph" w:styleId="NoSpacing">
    <w:name w:val="No Spacing"/>
    <w:uiPriority w:val="1"/>
    <w:qFormat/>
    <w:rsid w:val="00462E50"/>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09549444">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8F3D-7D83-48C4-8942-7F6DE6EB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2664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Mustafić</cp:lastModifiedBy>
  <cp:revision>5</cp:revision>
  <cp:lastPrinted>2010-09-15T08:29:00Z</cp:lastPrinted>
  <dcterms:created xsi:type="dcterms:W3CDTF">2014-06-09T08:01:00Z</dcterms:created>
  <dcterms:modified xsi:type="dcterms:W3CDTF">2014-06-09T08:31:00Z</dcterms:modified>
</cp:coreProperties>
</file>