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AD1904">
        <w:rPr>
          <w:rFonts w:ascii="Arial" w:hAnsi="Arial" w:cs="Arial"/>
          <w:b/>
          <w:bCs/>
          <w:sz w:val="28"/>
          <w:szCs w:val="28"/>
        </w:rPr>
        <w:t xml:space="preserve"> sredo</w:t>
      </w:r>
      <w:r w:rsidRPr="00224F26">
        <w:rPr>
          <w:rFonts w:ascii="Arial" w:hAnsi="Arial" w:cs="Arial"/>
          <w:b/>
          <w:bCs/>
          <w:sz w:val="28"/>
          <w:szCs w:val="28"/>
        </w:rPr>
        <w:t>,</w:t>
      </w:r>
      <w:r w:rsidR="00D0574E">
        <w:rPr>
          <w:rFonts w:ascii="Arial" w:hAnsi="Arial" w:cs="Arial"/>
          <w:b/>
          <w:bCs/>
          <w:sz w:val="28"/>
          <w:szCs w:val="28"/>
        </w:rPr>
        <w:t xml:space="preserve"> </w:t>
      </w:r>
      <w:r w:rsidR="00AD1904">
        <w:rPr>
          <w:rFonts w:ascii="Arial" w:hAnsi="Arial" w:cs="Arial"/>
          <w:b/>
          <w:bCs/>
          <w:sz w:val="28"/>
          <w:szCs w:val="28"/>
        </w:rPr>
        <w:t>29</w:t>
      </w:r>
      <w:r w:rsidR="00D9211F">
        <w:rPr>
          <w:rFonts w:ascii="Arial" w:hAnsi="Arial" w:cs="Arial"/>
          <w:b/>
          <w:bCs/>
          <w:sz w:val="28"/>
          <w:szCs w:val="28"/>
        </w:rPr>
        <w:t xml:space="preserve">. </w:t>
      </w:r>
      <w:r w:rsidR="00FE7100">
        <w:rPr>
          <w:rFonts w:ascii="Arial" w:hAnsi="Arial" w:cs="Arial"/>
          <w:b/>
          <w:bCs/>
          <w:sz w:val="28"/>
          <w:szCs w:val="28"/>
        </w:rPr>
        <w:t xml:space="preserve">Maja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790317">
        <w:rPr>
          <w:rFonts w:ascii="Arial" w:hAnsi="Arial" w:cs="Arial"/>
          <w:b/>
          <w:bCs/>
          <w:sz w:val="28"/>
          <w:szCs w:val="28"/>
        </w:rPr>
        <w:t>1</w:t>
      </w:r>
      <w:r w:rsidR="00441AB2">
        <w:rPr>
          <w:rFonts w:ascii="Arial" w:hAnsi="Arial" w:cs="Arial"/>
          <w:b/>
          <w:bCs/>
          <w:sz w:val="28"/>
          <w:szCs w:val="28"/>
        </w:rPr>
        <w:t>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790317">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Pr="00AD1904" w:rsidRDefault="00BE2D80" w:rsidP="00BA13D3">
      <w:pPr>
        <w:spacing w:line="276" w:lineRule="auto"/>
        <w:rPr>
          <w:rFonts w:ascii="Tahoma" w:hAnsi="Tahoma" w:cs="Tahoma"/>
          <w:b/>
          <w:bCs/>
          <w:sz w:val="28"/>
          <w:szCs w:val="28"/>
          <w:lang w:val="en-GB"/>
        </w:rPr>
      </w:pPr>
    </w:p>
    <w:p w:rsidR="00AD1904" w:rsidRPr="00AD1904" w:rsidRDefault="0058291E" w:rsidP="00AD1904">
      <w:pPr>
        <w:pStyle w:val="Heading1"/>
        <w:shd w:val="clear" w:color="auto" w:fill="FFFFFF"/>
        <w:rPr>
          <w:rStyle w:val="Hyperlink"/>
          <w:color w:val="auto"/>
          <w:sz w:val="54"/>
          <w:szCs w:val="54"/>
          <w:u w:val="none"/>
          <w:lang w:val="en-GB"/>
        </w:rPr>
      </w:pPr>
      <w:r w:rsidRPr="00AD1904">
        <w:rPr>
          <w:rStyle w:val="Hyperlink"/>
          <w:color w:val="auto"/>
          <w:sz w:val="54"/>
          <w:szCs w:val="54"/>
          <w:u w:val="none"/>
          <w:lang w:val="en-GB"/>
        </w:rPr>
        <w:t>“</w:t>
      </w:r>
      <w:r w:rsidR="00AD1904" w:rsidRPr="00AD1904">
        <w:rPr>
          <w:rStyle w:val="Hyperlink"/>
          <w:color w:val="auto"/>
          <w:sz w:val="54"/>
          <w:szCs w:val="54"/>
          <w:u w:val="none"/>
          <w:lang w:val="en-GB"/>
        </w:rPr>
        <w:t>The Causal Implications of Mechanistic Thinking: Identi</w:t>
      </w:r>
      <w:r w:rsidR="00AD1904">
        <w:rPr>
          <w:rStyle w:val="Hyperlink"/>
          <w:color w:val="auto"/>
          <w:sz w:val="54"/>
          <w:szCs w:val="54"/>
          <w:u w:val="none"/>
          <w:lang w:val="en-GB"/>
        </w:rPr>
        <w:t>fication Using Directed Acyclic</w:t>
      </w:r>
      <w:r w:rsidR="00AD1904" w:rsidRPr="00AD1904">
        <w:rPr>
          <w:rStyle w:val="Hyperlink"/>
          <w:color w:val="auto"/>
          <w:sz w:val="54"/>
          <w:szCs w:val="54"/>
          <w:u w:val="none"/>
          <w:lang w:val="en-GB"/>
        </w:rPr>
        <w:t xml:space="preserve"> Graphs (DAGs)”</w:t>
      </w:r>
    </w:p>
    <w:p w:rsidR="00FE7100" w:rsidRPr="00AD1904" w:rsidRDefault="00FE7100" w:rsidP="00790317">
      <w:pPr>
        <w:spacing w:line="360" w:lineRule="auto"/>
        <w:rPr>
          <w:rStyle w:val="hps"/>
          <w:rFonts w:ascii="Arial" w:hAnsi="Arial" w:cs="Arial"/>
          <w:i/>
          <w:color w:val="000000"/>
          <w:sz w:val="30"/>
          <w:szCs w:val="30"/>
          <w:lang w:val="en-GB"/>
        </w:rPr>
      </w:pPr>
    </w:p>
    <w:p w:rsidR="00790317" w:rsidRDefault="00BE2D80" w:rsidP="00AD1904">
      <w:pPr>
        <w:spacing w:line="276" w:lineRule="auto"/>
        <w:jc w:val="center"/>
        <w:outlineLvl w:val="0"/>
        <w:rPr>
          <w:rStyle w:val="hps"/>
          <w:rFonts w:ascii="Arial" w:hAnsi="Arial" w:cs="Arial"/>
          <w:i/>
          <w:color w:val="000000"/>
          <w:sz w:val="30"/>
          <w:szCs w:val="30"/>
          <w:lang w:val="en-GB"/>
        </w:rPr>
      </w:pPr>
      <w:r w:rsidRPr="003A57AA">
        <w:rPr>
          <w:rStyle w:val="hps"/>
          <w:rFonts w:ascii="Arial" w:hAnsi="Arial" w:cs="Arial"/>
          <w:i/>
          <w:color w:val="000000"/>
          <w:sz w:val="30"/>
          <w:szCs w:val="30"/>
          <w:lang w:val="sl-SI"/>
        </w:rPr>
        <w:t>Avtor</w:t>
      </w:r>
      <w:r w:rsidR="00AD1904" w:rsidRPr="003A57AA">
        <w:rPr>
          <w:rStyle w:val="hps"/>
          <w:rFonts w:ascii="Arial" w:hAnsi="Arial" w:cs="Arial"/>
          <w:i/>
          <w:color w:val="000000"/>
          <w:sz w:val="30"/>
          <w:szCs w:val="30"/>
          <w:lang w:val="sl-SI"/>
        </w:rPr>
        <w:t>:</w:t>
      </w:r>
      <w:r w:rsidR="00AD1904" w:rsidRPr="00AD1904">
        <w:rPr>
          <w:rStyle w:val="hps"/>
          <w:rFonts w:ascii="Arial" w:hAnsi="Arial" w:cs="Arial"/>
          <w:i/>
          <w:color w:val="000000"/>
          <w:sz w:val="30"/>
          <w:szCs w:val="30"/>
          <w:lang w:val="en-GB"/>
        </w:rPr>
        <w:t xml:space="preserve"> </w:t>
      </w:r>
      <w:proofErr w:type="spellStart"/>
      <w:r w:rsidR="003A57AA">
        <w:rPr>
          <w:rStyle w:val="hps"/>
          <w:rFonts w:ascii="Arial" w:hAnsi="Arial" w:cs="Arial"/>
          <w:i/>
          <w:color w:val="000000"/>
          <w:sz w:val="30"/>
          <w:szCs w:val="30"/>
          <w:lang w:val="en-GB"/>
        </w:rPr>
        <w:t>prof</w:t>
      </w:r>
      <w:proofErr w:type="spellEnd"/>
      <w:r w:rsidR="003A57AA">
        <w:rPr>
          <w:rStyle w:val="hps"/>
          <w:rFonts w:ascii="Arial" w:hAnsi="Arial" w:cs="Arial"/>
          <w:i/>
          <w:color w:val="000000"/>
          <w:sz w:val="30"/>
          <w:szCs w:val="30"/>
          <w:lang w:val="en-GB"/>
        </w:rPr>
        <w:t xml:space="preserve">. </w:t>
      </w:r>
      <w:proofErr w:type="gramStart"/>
      <w:r w:rsidR="003A57AA">
        <w:rPr>
          <w:rStyle w:val="hps"/>
          <w:rFonts w:ascii="Arial" w:hAnsi="Arial" w:cs="Arial"/>
          <w:i/>
          <w:color w:val="000000"/>
          <w:sz w:val="30"/>
          <w:szCs w:val="30"/>
          <w:lang w:val="en-GB"/>
        </w:rPr>
        <w:t>dr</w:t>
      </w:r>
      <w:proofErr w:type="gramEnd"/>
      <w:r w:rsidR="003A57AA">
        <w:rPr>
          <w:rStyle w:val="hps"/>
          <w:rFonts w:ascii="Arial" w:hAnsi="Arial" w:cs="Arial"/>
          <w:i/>
          <w:color w:val="000000"/>
          <w:sz w:val="30"/>
          <w:szCs w:val="30"/>
          <w:lang w:val="en-GB"/>
        </w:rPr>
        <w:t xml:space="preserve">. </w:t>
      </w:r>
      <w:r w:rsidR="00AD1904" w:rsidRPr="00AD1904">
        <w:rPr>
          <w:rStyle w:val="hps"/>
          <w:rFonts w:ascii="Arial" w:hAnsi="Arial" w:cs="Arial"/>
          <w:i/>
          <w:color w:val="000000"/>
          <w:sz w:val="30"/>
          <w:szCs w:val="30"/>
          <w:lang w:val="en-GB"/>
        </w:rPr>
        <w:t xml:space="preserve">Christopher </w:t>
      </w:r>
      <w:proofErr w:type="spellStart"/>
      <w:r w:rsidR="00AD1904" w:rsidRPr="00AD1904">
        <w:rPr>
          <w:rStyle w:val="hps"/>
          <w:rFonts w:ascii="Arial" w:hAnsi="Arial" w:cs="Arial"/>
          <w:i/>
          <w:color w:val="000000"/>
          <w:sz w:val="30"/>
          <w:szCs w:val="30"/>
          <w:lang w:val="en-GB"/>
        </w:rPr>
        <w:t>Winship</w:t>
      </w:r>
      <w:proofErr w:type="spellEnd"/>
      <w:r w:rsidR="00AD1904" w:rsidRPr="00AD1904">
        <w:rPr>
          <w:rStyle w:val="hps"/>
          <w:rFonts w:ascii="Arial" w:hAnsi="Arial" w:cs="Arial"/>
          <w:i/>
          <w:color w:val="000000"/>
          <w:sz w:val="30"/>
          <w:szCs w:val="30"/>
          <w:lang w:val="en-GB"/>
        </w:rPr>
        <w:t xml:space="preserve">, Harvard University </w:t>
      </w:r>
      <w:r w:rsidR="003A57AA" w:rsidRPr="003A57AA">
        <w:rPr>
          <w:rStyle w:val="hps"/>
          <w:rFonts w:ascii="Arial" w:hAnsi="Arial" w:cs="Arial"/>
          <w:i/>
          <w:color w:val="000000"/>
          <w:sz w:val="30"/>
          <w:szCs w:val="30"/>
          <w:lang w:val="sl-SI"/>
        </w:rPr>
        <w:t>(</w:t>
      </w:r>
      <w:r w:rsidR="00AD1904" w:rsidRPr="003A57AA">
        <w:rPr>
          <w:rStyle w:val="hps"/>
          <w:rFonts w:ascii="Arial" w:hAnsi="Arial" w:cs="Arial"/>
          <w:i/>
          <w:color w:val="000000"/>
          <w:sz w:val="30"/>
          <w:szCs w:val="30"/>
          <w:lang w:val="sl-SI"/>
        </w:rPr>
        <w:t>skupaj</w:t>
      </w:r>
      <w:r w:rsidR="00AD1904" w:rsidRPr="00AD1904">
        <w:rPr>
          <w:rStyle w:val="hps"/>
          <w:rFonts w:ascii="Arial" w:hAnsi="Arial" w:cs="Arial"/>
          <w:i/>
          <w:color w:val="000000"/>
          <w:sz w:val="30"/>
          <w:szCs w:val="30"/>
          <w:lang w:val="en-GB"/>
        </w:rPr>
        <w:t xml:space="preserve"> z </w:t>
      </w:r>
      <w:proofErr w:type="spellStart"/>
      <w:r w:rsidR="00AD1904" w:rsidRPr="00AD1904">
        <w:rPr>
          <w:rStyle w:val="hps"/>
          <w:rFonts w:ascii="Arial" w:hAnsi="Arial" w:cs="Arial"/>
          <w:i/>
          <w:color w:val="000000"/>
          <w:sz w:val="30"/>
          <w:szCs w:val="30"/>
          <w:lang w:val="en-GB"/>
        </w:rPr>
        <w:t>Carly</w:t>
      </w:r>
      <w:proofErr w:type="spellEnd"/>
      <w:r w:rsidR="00AD1904" w:rsidRPr="00AD1904">
        <w:rPr>
          <w:rStyle w:val="hps"/>
          <w:rFonts w:ascii="Arial" w:hAnsi="Arial" w:cs="Arial"/>
          <w:i/>
          <w:color w:val="000000"/>
          <w:sz w:val="30"/>
          <w:szCs w:val="30"/>
          <w:lang w:val="en-GB"/>
        </w:rPr>
        <w:t xml:space="preserve"> Knight Harvard University)</w:t>
      </w:r>
    </w:p>
    <w:p w:rsidR="00AD1904" w:rsidRPr="00AD1904" w:rsidRDefault="00AD1904" w:rsidP="00AD1904">
      <w:pPr>
        <w:jc w:val="center"/>
        <w:outlineLvl w:val="0"/>
        <w:rPr>
          <w:rStyle w:val="hps"/>
          <w:rFonts w:ascii="Arial" w:hAnsi="Arial" w:cs="Arial"/>
          <w:i/>
          <w:color w:val="000000"/>
          <w:sz w:val="30"/>
          <w:szCs w:val="30"/>
          <w:lang w:val="en-GB"/>
        </w:rPr>
      </w:pPr>
    </w:p>
    <w:p w:rsidR="00AD1904" w:rsidRDefault="00BE2D80" w:rsidP="00AD1904">
      <w:pPr>
        <w:spacing w:line="276" w:lineRule="auto"/>
        <w:jc w:val="both"/>
        <w:rPr>
          <w:rStyle w:val="hps"/>
          <w:rFonts w:ascii="Arial" w:hAnsi="Arial" w:cs="Arial"/>
          <w:color w:val="000000"/>
          <w:sz w:val="26"/>
          <w:szCs w:val="26"/>
          <w:lang w:val="sl-SI"/>
        </w:rPr>
      </w:pPr>
      <w:r w:rsidRPr="00976C86">
        <w:rPr>
          <w:rStyle w:val="hps"/>
          <w:rFonts w:ascii="Arial" w:hAnsi="Arial" w:cs="Arial"/>
          <w:color w:val="000000"/>
          <w:sz w:val="26"/>
          <w:szCs w:val="26"/>
          <w:lang w:val="sl-SI"/>
        </w:rPr>
        <w:t xml:space="preserve">˝ </w:t>
      </w:r>
      <w:r w:rsidR="00AD1904" w:rsidRPr="00AD1904">
        <w:rPr>
          <w:rStyle w:val="hps"/>
          <w:rFonts w:ascii="Arial" w:hAnsi="Arial" w:cs="Arial"/>
          <w:color w:val="000000"/>
          <w:sz w:val="26"/>
          <w:szCs w:val="26"/>
          <w:lang w:val="sl-SI"/>
        </w:rPr>
        <w:t xml:space="preserve">In analyzing causal claims, the most common evidentiary strategy is to use an experimental or quasi-experimental framework; holding all else constant a treatment is varied and its effect on the outcome is determined. However, a second, quite distinct strategy is gaining prominence within the social sciences. Rather than mimic an experiment, researchers can identify causal relations by finding evidence for mechanisms that link cause and effect. In this chapter, we use Directed Acyclic Graphs (DAGs) to illustrate the power of using mechanisms. We show how mechanisms can aid in causal analysis by bringing additional variation to bear in instances where causal effects would otherwise not be identified. Specifically, we examine five generic situations where a focus on mechanisms using DAGs allows an analyst to warrant causal claims. </w:t>
      </w:r>
      <w:r w:rsidR="00FE7100" w:rsidRPr="00976C86">
        <w:rPr>
          <w:rStyle w:val="hps"/>
          <w:rFonts w:ascii="Arial" w:hAnsi="Arial" w:cs="Arial"/>
          <w:color w:val="000000"/>
          <w:sz w:val="26"/>
          <w:szCs w:val="26"/>
          <w:lang w:val="sl-SI"/>
        </w:rPr>
        <w:t>˝</w:t>
      </w:r>
    </w:p>
    <w:p w:rsidR="00AD1904" w:rsidRPr="00AD1904" w:rsidRDefault="00AD1904" w:rsidP="00AD1904">
      <w:pPr>
        <w:spacing w:line="276" w:lineRule="auto"/>
        <w:jc w:val="both"/>
        <w:rPr>
          <w:rFonts w:ascii="Arial" w:hAnsi="Arial" w:cs="Arial"/>
          <w:color w:val="000000"/>
          <w:sz w:val="18"/>
          <w:szCs w:val="18"/>
          <w:lang w:val="sl-SI"/>
        </w:rPr>
      </w:pPr>
    </w:p>
    <w:p w:rsidR="00BE2D80" w:rsidRDefault="001C4A97" w:rsidP="00AD1904">
      <w:pPr>
        <w:autoSpaceDE w:val="0"/>
        <w:autoSpaceDN w:val="0"/>
        <w:adjustRightInd w:val="0"/>
        <w:spacing w:line="360" w:lineRule="auto"/>
        <w:jc w:val="center"/>
        <w:rPr>
          <w:rStyle w:val="hps"/>
          <w:rFonts w:ascii="Arial" w:hAnsi="Arial" w:cs="Arial"/>
          <w:color w:val="000000"/>
          <w:sz w:val="26"/>
          <w:szCs w:val="26"/>
          <w:lang w:val="sl-SI"/>
        </w:rPr>
      </w:pPr>
      <w:r w:rsidRPr="002B07C7">
        <w:rPr>
          <w:rStyle w:val="hps"/>
          <w:rFonts w:ascii="Arial" w:hAnsi="Arial" w:cs="Arial"/>
          <w:color w:val="000000"/>
          <w:sz w:val="26"/>
          <w:szCs w:val="26"/>
          <w:lang w:val="sl-SI"/>
        </w:rPr>
        <w:t>Na brezplačni seminar se lahko prijavite v Službi za znanstveno raziskovalno d</w:t>
      </w:r>
      <w:r w:rsidR="00926702" w:rsidRPr="002B07C7">
        <w:rPr>
          <w:rStyle w:val="hps"/>
          <w:rFonts w:ascii="Arial" w:hAnsi="Arial" w:cs="Arial"/>
          <w:color w:val="000000"/>
          <w:sz w:val="26"/>
          <w:szCs w:val="26"/>
          <w:lang w:val="sl-SI"/>
        </w:rPr>
        <w:t>elo, po telefonu (01) 58-92-490</w:t>
      </w:r>
      <w:r w:rsidRPr="002B07C7">
        <w:rPr>
          <w:rStyle w:val="hps"/>
          <w:rFonts w:ascii="Arial" w:hAnsi="Arial" w:cs="Arial"/>
          <w:color w:val="000000"/>
          <w:sz w:val="26"/>
          <w:szCs w:val="26"/>
          <w:lang w:val="sl-SI"/>
        </w:rPr>
        <w:t xml:space="preserve"> ali po e-pošti </w:t>
      </w:r>
      <w:hyperlink r:id="rId9" w:history="1">
        <w:r w:rsidR="00AD1904" w:rsidRPr="00CD6936">
          <w:rPr>
            <w:rStyle w:val="Hyperlink"/>
            <w:rFonts w:ascii="Arial" w:hAnsi="Arial" w:cs="Arial"/>
            <w:sz w:val="26"/>
            <w:szCs w:val="26"/>
            <w:lang w:val="sl-SI"/>
          </w:rPr>
          <w:t>research.seminars@ef.uni-lj.si</w:t>
        </w:r>
      </w:hyperlink>
      <w:r w:rsidR="008243D3" w:rsidRPr="002B07C7">
        <w:rPr>
          <w:rStyle w:val="hps"/>
          <w:rFonts w:ascii="Arial" w:hAnsi="Arial" w:cs="Arial"/>
          <w:color w:val="000000"/>
          <w:sz w:val="26"/>
          <w:szCs w:val="26"/>
          <w:lang w:val="sl-SI"/>
        </w:rPr>
        <w:t xml:space="preserve">, </w:t>
      </w:r>
      <w:r w:rsidR="00D113A9" w:rsidRPr="002B07C7">
        <w:rPr>
          <w:rStyle w:val="hps"/>
          <w:rFonts w:ascii="Arial" w:hAnsi="Arial" w:cs="Arial"/>
          <w:color w:val="000000"/>
          <w:sz w:val="26"/>
          <w:szCs w:val="26"/>
          <w:lang w:val="sl-SI"/>
        </w:rPr>
        <w:t>do</w:t>
      </w:r>
      <w:r w:rsidR="00AD1904">
        <w:rPr>
          <w:rStyle w:val="hps"/>
          <w:rFonts w:ascii="Arial" w:hAnsi="Arial" w:cs="Arial"/>
          <w:color w:val="000000"/>
          <w:sz w:val="26"/>
          <w:szCs w:val="26"/>
          <w:lang w:val="sl-SI"/>
        </w:rPr>
        <w:t xml:space="preserve"> torka, 28</w:t>
      </w:r>
      <w:r w:rsidR="00A73AD8" w:rsidRPr="002B07C7">
        <w:rPr>
          <w:rStyle w:val="hps"/>
          <w:rFonts w:ascii="Arial" w:hAnsi="Arial" w:cs="Arial"/>
          <w:color w:val="000000"/>
          <w:sz w:val="26"/>
          <w:szCs w:val="26"/>
          <w:lang w:val="sl-SI"/>
        </w:rPr>
        <w:t>.</w:t>
      </w:r>
      <w:r w:rsidR="00B53CF2">
        <w:rPr>
          <w:rStyle w:val="hps"/>
          <w:rFonts w:ascii="Arial" w:hAnsi="Arial" w:cs="Arial"/>
          <w:color w:val="000000"/>
          <w:sz w:val="26"/>
          <w:szCs w:val="26"/>
          <w:lang w:val="sl-SI"/>
        </w:rPr>
        <w:t>05</w:t>
      </w:r>
      <w:r w:rsidR="00D11766" w:rsidRPr="002B07C7">
        <w:rPr>
          <w:rStyle w:val="hps"/>
          <w:rFonts w:ascii="Arial" w:hAnsi="Arial" w:cs="Arial"/>
          <w:color w:val="000000"/>
          <w:sz w:val="26"/>
          <w:szCs w:val="26"/>
          <w:lang w:val="sl-SI"/>
        </w:rPr>
        <w:t>.</w:t>
      </w:r>
      <w:r w:rsidR="00BE2D80">
        <w:rPr>
          <w:rStyle w:val="hps"/>
          <w:rFonts w:ascii="Arial" w:hAnsi="Arial" w:cs="Arial"/>
          <w:color w:val="000000"/>
          <w:sz w:val="26"/>
          <w:szCs w:val="26"/>
          <w:lang w:val="sl-SI"/>
        </w:rPr>
        <w:t>2013</w:t>
      </w:r>
      <w:r w:rsidR="00193866" w:rsidRPr="002B07C7">
        <w:rPr>
          <w:rStyle w:val="hps"/>
          <w:rFonts w:ascii="Arial" w:hAnsi="Arial" w:cs="Arial"/>
          <w:color w:val="000000"/>
          <w:sz w:val="26"/>
          <w:szCs w:val="26"/>
          <w:lang w:val="sl-SI"/>
        </w:rPr>
        <w:t>.</w:t>
      </w:r>
    </w:p>
    <w:p w:rsidR="00AD1904" w:rsidRDefault="00AD1904" w:rsidP="00AD1904">
      <w:pPr>
        <w:autoSpaceDE w:val="0"/>
        <w:autoSpaceDN w:val="0"/>
        <w:adjustRightInd w:val="0"/>
        <w:spacing w:line="360" w:lineRule="auto"/>
        <w:jc w:val="center"/>
        <w:rPr>
          <w:rFonts w:ascii="Arial" w:hAnsi="Arial" w:cs="Arial"/>
          <w:b/>
          <w:sz w:val="32"/>
          <w:szCs w:val="32"/>
          <w:lang w:val="sl-SI"/>
        </w:rPr>
      </w:pPr>
    </w:p>
    <w:p w:rsidR="00926702" w:rsidRPr="00AD1904" w:rsidRDefault="00926702" w:rsidP="00AD1904">
      <w:pPr>
        <w:autoSpaceDE w:val="0"/>
        <w:autoSpaceDN w:val="0"/>
        <w:adjustRightInd w:val="0"/>
        <w:spacing w:line="360" w:lineRule="auto"/>
        <w:jc w:val="center"/>
        <w:rPr>
          <w:rFonts w:ascii="Arial" w:hAnsi="Arial" w:cs="Arial"/>
          <w:color w:val="000000"/>
          <w:sz w:val="32"/>
          <w:szCs w:val="32"/>
          <w:lang w:val="sl-SI"/>
        </w:rPr>
      </w:pPr>
      <w:r w:rsidRPr="00AD1904">
        <w:rPr>
          <w:rFonts w:ascii="Arial" w:hAnsi="Arial" w:cs="Arial"/>
          <w:b/>
          <w:sz w:val="32"/>
          <w:szCs w:val="32"/>
          <w:lang w:val="sl-SI"/>
        </w:rPr>
        <w:t>Vljudno vabljeni!</w:t>
      </w:r>
    </w:p>
    <w:sectPr w:rsidR="00926702" w:rsidRPr="00AD1904"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F9" w:rsidRDefault="004773F9">
      <w:r>
        <w:separator/>
      </w:r>
    </w:p>
  </w:endnote>
  <w:endnote w:type="continuationSeparator" w:id="0">
    <w:p w:rsidR="004773F9" w:rsidRDefault="00477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F9" w:rsidRDefault="004773F9">
      <w:r>
        <w:separator/>
      </w:r>
    </w:p>
  </w:footnote>
  <w:footnote w:type="continuationSeparator" w:id="0">
    <w:p w:rsidR="004773F9" w:rsidRDefault="00477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7197"/>
    <w:rsid w:val="00125283"/>
    <w:rsid w:val="00131D8A"/>
    <w:rsid w:val="001440B1"/>
    <w:rsid w:val="001460F9"/>
    <w:rsid w:val="00152731"/>
    <w:rsid w:val="0015381D"/>
    <w:rsid w:val="00153E95"/>
    <w:rsid w:val="00154EC0"/>
    <w:rsid w:val="00155FB8"/>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57AA"/>
    <w:rsid w:val="003A6F42"/>
    <w:rsid w:val="003C0445"/>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3D01"/>
    <w:rsid w:val="0043509A"/>
    <w:rsid w:val="004354B2"/>
    <w:rsid w:val="00441AB2"/>
    <w:rsid w:val="00447771"/>
    <w:rsid w:val="004557E6"/>
    <w:rsid w:val="00455E78"/>
    <w:rsid w:val="00455FCA"/>
    <w:rsid w:val="00461626"/>
    <w:rsid w:val="004659C7"/>
    <w:rsid w:val="00466949"/>
    <w:rsid w:val="00467A4C"/>
    <w:rsid w:val="00467DE4"/>
    <w:rsid w:val="00471E95"/>
    <w:rsid w:val="00473A5A"/>
    <w:rsid w:val="00474272"/>
    <w:rsid w:val="004773F9"/>
    <w:rsid w:val="00477B0C"/>
    <w:rsid w:val="0048417F"/>
    <w:rsid w:val="004925EB"/>
    <w:rsid w:val="00495634"/>
    <w:rsid w:val="004A2A61"/>
    <w:rsid w:val="004A38B4"/>
    <w:rsid w:val="004A54D3"/>
    <w:rsid w:val="004A75EB"/>
    <w:rsid w:val="004A7951"/>
    <w:rsid w:val="004B4BD4"/>
    <w:rsid w:val="004B57CA"/>
    <w:rsid w:val="004B79A9"/>
    <w:rsid w:val="004C4429"/>
    <w:rsid w:val="004C7F95"/>
    <w:rsid w:val="004D18F1"/>
    <w:rsid w:val="004D4202"/>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291E"/>
    <w:rsid w:val="005850BE"/>
    <w:rsid w:val="00591855"/>
    <w:rsid w:val="00596678"/>
    <w:rsid w:val="005A1423"/>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66D"/>
    <w:rsid w:val="0061288D"/>
    <w:rsid w:val="00612D97"/>
    <w:rsid w:val="0061359E"/>
    <w:rsid w:val="00622926"/>
    <w:rsid w:val="00622E1D"/>
    <w:rsid w:val="006249FB"/>
    <w:rsid w:val="00626234"/>
    <w:rsid w:val="00632135"/>
    <w:rsid w:val="006365F2"/>
    <w:rsid w:val="006411C4"/>
    <w:rsid w:val="0065056D"/>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24DD"/>
    <w:rsid w:val="00713532"/>
    <w:rsid w:val="0072631D"/>
    <w:rsid w:val="00733FC8"/>
    <w:rsid w:val="00735DAD"/>
    <w:rsid w:val="007367A9"/>
    <w:rsid w:val="00740F8D"/>
    <w:rsid w:val="00741A93"/>
    <w:rsid w:val="00744659"/>
    <w:rsid w:val="00747B11"/>
    <w:rsid w:val="007564F5"/>
    <w:rsid w:val="007705DF"/>
    <w:rsid w:val="00770608"/>
    <w:rsid w:val="00770865"/>
    <w:rsid w:val="007716B6"/>
    <w:rsid w:val="00776166"/>
    <w:rsid w:val="00786464"/>
    <w:rsid w:val="00787025"/>
    <w:rsid w:val="00787612"/>
    <w:rsid w:val="00790317"/>
    <w:rsid w:val="007A3EC2"/>
    <w:rsid w:val="007A4AA7"/>
    <w:rsid w:val="007B50A8"/>
    <w:rsid w:val="007C4220"/>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07F04"/>
    <w:rsid w:val="00921377"/>
    <w:rsid w:val="009260E4"/>
    <w:rsid w:val="00926702"/>
    <w:rsid w:val="0092741D"/>
    <w:rsid w:val="0093674A"/>
    <w:rsid w:val="0094105E"/>
    <w:rsid w:val="00943027"/>
    <w:rsid w:val="009434EC"/>
    <w:rsid w:val="009434F6"/>
    <w:rsid w:val="00954F07"/>
    <w:rsid w:val="009616B4"/>
    <w:rsid w:val="00964D42"/>
    <w:rsid w:val="009668E2"/>
    <w:rsid w:val="00970F2C"/>
    <w:rsid w:val="00976C86"/>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904"/>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53CF2"/>
    <w:rsid w:val="00B76772"/>
    <w:rsid w:val="00B76E86"/>
    <w:rsid w:val="00B7709F"/>
    <w:rsid w:val="00B80302"/>
    <w:rsid w:val="00B80598"/>
    <w:rsid w:val="00B80778"/>
    <w:rsid w:val="00B80B41"/>
    <w:rsid w:val="00B93873"/>
    <w:rsid w:val="00B97688"/>
    <w:rsid w:val="00BA0F3C"/>
    <w:rsid w:val="00BA13D3"/>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0CB1"/>
    <w:rsid w:val="00D81E35"/>
    <w:rsid w:val="00D81FFB"/>
    <w:rsid w:val="00D87F67"/>
    <w:rsid w:val="00D9128F"/>
    <w:rsid w:val="00D914CF"/>
    <w:rsid w:val="00D9211F"/>
    <w:rsid w:val="00D976FA"/>
    <w:rsid w:val="00D97F76"/>
    <w:rsid w:val="00DA02EC"/>
    <w:rsid w:val="00DA5467"/>
    <w:rsid w:val="00DC20C0"/>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7B86"/>
    <w:rsid w:val="00E32D89"/>
    <w:rsid w:val="00E33529"/>
    <w:rsid w:val="00E3365C"/>
    <w:rsid w:val="00E43DB1"/>
    <w:rsid w:val="00E44863"/>
    <w:rsid w:val="00E45064"/>
    <w:rsid w:val="00E45FD5"/>
    <w:rsid w:val="00E526C7"/>
    <w:rsid w:val="00E61B49"/>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2BB7"/>
    <w:rsid w:val="00FD6788"/>
    <w:rsid w:val="00FE4C77"/>
    <w:rsid w:val="00FE71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2">
    <w:name w:val="heading 2"/>
    <w:basedOn w:val="Normal"/>
    <w:next w:val="Normal"/>
    <w:link w:val="Heading2Char"/>
    <w:unhideWhenUsed/>
    <w:qFormat/>
    <w:rsid w:val="00FE7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Heading2Char">
    <w:name w:val="Heading 2 Char"/>
    <w:basedOn w:val="DefaultParagraphFont"/>
    <w:link w:val="Heading2"/>
    <w:rsid w:val="00FE7100"/>
    <w:rPr>
      <w:rFonts w:asciiTheme="majorHAnsi" w:eastAsiaTheme="majorEastAsia" w:hAnsiTheme="majorHAnsi" w:cstheme="majorBidi"/>
      <w:b/>
      <w:bCs/>
      <w:color w:val="4F81BD" w:themeColor="accent1"/>
      <w:sz w:val="26"/>
      <w:szCs w:val="26"/>
    </w:rPr>
  </w:style>
  <w:style w:type="character" w:styleId="FootnoteReference">
    <w:name w:val="footnote reference"/>
    <w:rsid w:val="00AD1904"/>
    <w:rPr>
      <w:vertAlign w:val="superscript"/>
    </w:rPr>
  </w:style>
  <w:style w:type="paragraph" w:styleId="FootnoteText">
    <w:name w:val="footnote text"/>
    <w:basedOn w:val="Normal"/>
    <w:link w:val="FootnoteTextChar1"/>
    <w:rsid w:val="00AD1904"/>
    <w:pPr>
      <w:suppressLineNumbers/>
      <w:suppressAutoHyphens/>
      <w:ind w:left="283" w:hanging="283"/>
    </w:pPr>
    <w:rPr>
      <w:rFonts w:eastAsia="Arial Unicode MS" w:cs="Arial Unicode MS"/>
      <w:kern w:val="1"/>
      <w:sz w:val="20"/>
      <w:szCs w:val="20"/>
      <w:lang w:eastAsia="hi-IN" w:bidi="hi-IN"/>
    </w:rPr>
  </w:style>
  <w:style w:type="character" w:customStyle="1" w:styleId="FootnoteTextChar">
    <w:name w:val="Footnote Text Char"/>
    <w:basedOn w:val="DefaultParagraphFont"/>
    <w:link w:val="FootnoteText"/>
    <w:rsid w:val="00AD1904"/>
  </w:style>
  <w:style w:type="character" w:customStyle="1" w:styleId="FootnoteTextChar1">
    <w:name w:val="Footnote Text Char1"/>
    <w:basedOn w:val="DefaultParagraphFont"/>
    <w:link w:val="FootnoteText"/>
    <w:rsid w:val="00AD1904"/>
    <w:rPr>
      <w:rFonts w:eastAsia="Arial Unicode MS" w:cs="Arial Unicode M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698118930">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5377">
      <w:bodyDiv w:val="1"/>
      <w:marLeft w:val="0"/>
      <w:marRight w:val="0"/>
      <w:marTop w:val="0"/>
      <w:marBottom w:val="0"/>
      <w:divBdr>
        <w:top w:val="none" w:sz="0" w:space="0" w:color="auto"/>
        <w:left w:val="none" w:sz="0" w:space="0" w:color="auto"/>
        <w:bottom w:val="none" w:sz="0" w:space="0" w:color="auto"/>
        <w:right w:val="none" w:sz="0" w:space="0" w:color="auto"/>
      </w:divBdr>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03174134">
      <w:bodyDiv w:val="1"/>
      <w:marLeft w:val="0"/>
      <w:marRight w:val="0"/>
      <w:marTop w:val="0"/>
      <w:marBottom w:val="0"/>
      <w:divBdr>
        <w:top w:val="none" w:sz="0" w:space="0" w:color="auto"/>
        <w:left w:val="none" w:sz="0" w:space="0" w:color="auto"/>
        <w:bottom w:val="none" w:sz="0" w:space="0" w:color="auto"/>
        <w:right w:val="none" w:sz="0" w:space="0" w:color="auto"/>
      </w:divBdr>
      <w:divsChild>
        <w:div w:id="1738702274">
          <w:marLeft w:val="0"/>
          <w:marRight w:val="75"/>
          <w:marTop w:val="0"/>
          <w:marBottom w:val="0"/>
          <w:divBdr>
            <w:top w:val="none" w:sz="0" w:space="0" w:color="auto"/>
            <w:left w:val="single" w:sz="6" w:space="2" w:color="DDDDDD"/>
            <w:bottom w:val="single" w:sz="6" w:space="2" w:color="DDDDDD"/>
            <w:right w:val="none" w:sz="0" w:space="0" w:color="auto"/>
          </w:divBdr>
          <w:divsChild>
            <w:div w:id="1679888561">
              <w:marLeft w:val="0"/>
              <w:marRight w:val="0"/>
              <w:marTop w:val="0"/>
              <w:marBottom w:val="0"/>
              <w:divBdr>
                <w:top w:val="single" w:sz="6" w:space="8" w:color="A6B5C7"/>
                <w:left w:val="single" w:sz="6" w:space="8" w:color="A6B5C7"/>
                <w:bottom w:val="single" w:sz="6" w:space="8" w:color="A6B5C7"/>
                <w:right w:val="single" w:sz="6" w:space="8" w:color="A6B5C7"/>
              </w:divBdr>
              <w:divsChild>
                <w:div w:id="40176200">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29457167">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03065418">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8939748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755738900">
      <w:bodyDiv w:val="1"/>
      <w:marLeft w:val="0"/>
      <w:marRight w:val="0"/>
      <w:marTop w:val="0"/>
      <w:marBottom w:val="0"/>
      <w:divBdr>
        <w:top w:val="none" w:sz="0" w:space="0" w:color="auto"/>
        <w:left w:val="none" w:sz="0" w:space="0" w:color="auto"/>
        <w:bottom w:val="none" w:sz="0" w:space="0" w:color="auto"/>
        <w:right w:val="none" w:sz="0" w:space="0" w:color="auto"/>
      </w:divBdr>
    </w:div>
    <w:div w:id="1815561457">
      <w:bodyDiv w:val="1"/>
      <w:marLeft w:val="0"/>
      <w:marRight w:val="0"/>
      <w:marTop w:val="0"/>
      <w:marBottom w:val="0"/>
      <w:divBdr>
        <w:top w:val="none" w:sz="0" w:space="0" w:color="auto"/>
        <w:left w:val="none" w:sz="0" w:space="0" w:color="auto"/>
        <w:bottom w:val="none" w:sz="0" w:space="0" w:color="auto"/>
        <w:right w:val="none" w:sz="0" w:space="0" w:color="auto"/>
      </w:divBdr>
      <w:divsChild>
        <w:div w:id="304550943">
          <w:marLeft w:val="0"/>
          <w:marRight w:val="75"/>
          <w:marTop w:val="0"/>
          <w:marBottom w:val="0"/>
          <w:divBdr>
            <w:top w:val="none" w:sz="0" w:space="0" w:color="auto"/>
            <w:left w:val="single" w:sz="6" w:space="2" w:color="DDDDDD"/>
            <w:bottom w:val="single" w:sz="6" w:space="2" w:color="DDDDDD"/>
            <w:right w:val="none" w:sz="0" w:space="0" w:color="auto"/>
          </w:divBdr>
          <w:divsChild>
            <w:div w:id="13307645">
              <w:marLeft w:val="0"/>
              <w:marRight w:val="0"/>
              <w:marTop w:val="0"/>
              <w:marBottom w:val="0"/>
              <w:divBdr>
                <w:top w:val="single" w:sz="6" w:space="8" w:color="A6B5C7"/>
                <w:left w:val="single" w:sz="6" w:space="8" w:color="A6B5C7"/>
                <w:bottom w:val="single" w:sz="6" w:space="8" w:color="A6B5C7"/>
                <w:right w:val="single" w:sz="6" w:space="8" w:color="A6B5C7"/>
              </w:divBdr>
              <w:divsChild>
                <w:div w:id="143755561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C796-F3DB-43AB-9EEB-B6708A2C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1502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2013-05-27T11:24:00Z</dcterms:created>
  <dcterms:modified xsi:type="dcterms:W3CDTF">2013-05-27T11:24:00Z</dcterms:modified>
</cp:coreProperties>
</file>