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3F0F10">
        <w:rPr>
          <w:rFonts w:ascii="Arial" w:hAnsi="Arial" w:cs="Arial"/>
          <w:b/>
          <w:bCs/>
          <w:sz w:val="28"/>
          <w:szCs w:val="28"/>
        </w:rPr>
        <w:t xml:space="preserve"> četrtek</w:t>
      </w:r>
      <w:r w:rsidRPr="00224F26">
        <w:rPr>
          <w:rFonts w:ascii="Arial" w:hAnsi="Arial" w:cs="Arial"/>
          <w:b/>
          <w:bCs/>
          <w:sz w:val="28"/>
          <w:szCs w:val="28"/>
        </w:rPr>
        <w:t>,</w:t>
      </w:r>
      <w:r w:rsidR="003F0F10">
        <w:rPr>
          <w:rFonts w:ascii="Arial" w:hAnsi="Arial" w:cs="Arial"/>
          <w:b/>
          <w:bCs/>
          <w:sz w:val="28"/>
          <w:szCs w:val="28"/>
        </w:rPr>
        <w:t xml:space="preserve"> 14</w:t>
      </w:r>
      <w:r w:rsidR="00D9211F">
        <w:rPr>
          <w:rFonts w:ascii="Arial" w:hAnsi="Arial" w:cs="Arial"/>
          <w:b/>
          <w:bCs/>
          <w:sz w:val="28"/>
          <w:szCs w:val="28"/>
        </w:rPr>
        <w:t xml:space="preserve">. </w:t>
      </w:r>
      <w:r w:rsidR="0062189E">
        <w:rPr>
          <w:rFonts w:ascii="Arial" w:hAnsi="Arial" w:cs="Arial"/>
          <w:b/>
          <w:bCs/>
          <w:sz w:val="28"/>
          <w:szCs w:val="28"/>
        </w:rPr>
        <w:t>Junija</w:t>
      </w:r>
      <w:r w:rsidR="00836FCE">
        <w:rPr>
          <w:rFonts w:ascii="Arial" w:hAnsi="Arial" w:cs="Arial"/>
          <w:b/>
          <w:bCs/>
          <w:sz w:val="28"/>
          <w:szCs w:val="28"/>
        </w:rPr>
        <w:t xml:space="preserve">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E30F7E">
        <w:rPr>
          <w:rFonts w:ascii="Arial" w:hAnsi="Arial" w:cs="Arial"/>
          <w:b/>
          <w:bCs/>
          <w:sz w:val="28"/>
        </w:rPr>
        <w:t>P-109</w:t>
      </w:r>
      <w:r w:rsidR="00836FCE">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DF3CB1" w:rsidRDefault="00E854D7" w:rsidP="00E30F7E">
      <w:pPr>
        <w:spacing w:line="276" w:lineRule="auto"/>
        <w:jc w:val="center"/>
        <w:rPr>
          <w:rFonts w:ascii="Tahoma" w:hAnsi="Tahoma" w:cs="Tahoma"/>
          <w:b/>
          <w:bCs/>
          <w:sz w:val="20"/>
          <w:szCs w:val="20"/>
          <w:lang w:val="en-GB"/>
        </w:rPr>
      </w:pPr>
    </w:p>
    <w:p w:rsidR="00E854D7" w:rsidRPr="00DF3CB1" w:rsidRDefault="00E30F7E" w:rsidP="009015F7">
      <w:pPr>
        <w:spacing w:line="276" w:lineRule="auto"/>
        <w:jc w:val="center"/>
        <w:rPr>
          <w:rFonts w:ascii="Tahoma" w:hAnsi="Tahoma" w:cs="Tahoma"/>
          <w:b/>
          <w:bCs/>
          <w:sz w:val="46"/>
          <w:szCs w:val="46"/>
          <w:lang w:val="en-GB"/>
        </w:rPr>
      </w:pPr>
      <w:r w:rsidRPr="00DF3CB1">
        <w:rPr>
          <w:rFonts w:ascii="Tahoma" w:hAnsi="Tahoma" w:cs="Tahoma"/>
          <w:b/>
          <w:bCs/>
          <w:sz w:val="46"/>
          <w:szCs w:val="46"/>
          <w:lang w:val="en-GB"/>
        </w:rPr>
        <w:t>˝</w:t>
      </w:r>
      <w:r w:rsidR="009015F7" w:rsidRPr="009015F7">
        <w:rPr>
          <w:rFonts w:ascii="Tahoma" w:hAnsi="Tahoma" w:cs="Tahoma"/>
          <w:b/>
          <w:bCs/>
          <w:sz w:val="46"/>
          <w:szCs w:val="46"/>
          <w:lang w:val="en-GB"/>
        </w:rPr>
        <w:t>Spillovers from services FDI to manufacturing firms in new EU member states</w:t>
      </w:r>
      <w:r w:rsidRPr="00DF3CB1">
        <w:rPr>
          <w:rFonts w:ascii="Tahoma" w:hAnsi="Tahoma" w:cs="Tahoma"/>
          <w:b/>
          <w:bCs/>
          <w:sz w:val="46"/>
          <w:szCs w:val="46"/>
          <w:lang w:val="en-GB"/>
        </w:rPr>
        <w:t>˝</w:t>
      </w:r>
    </w:p>
    <w:p w:rsidR="008A492A" w:rsidRPr="00DF3CB1" w:rsidRDefault="008A492A" w:rsidP="00E30F7E">
      <w:pPr>
        <w:spacing w:line="276" w:lineRule="auto"/>
        <w:jc w:val="center"/>
        <w:rPr>
          <w:rFonts w:ascii="Arial" w:hAnsi="Arial" w:cs="Arial"/>
          <w:bCs/>
          <w:i/>
          <w:lang w:val="en-GB"/>
        </w:rPr>
      </w:pPr>
    </w:p>
    <w:p w:rsidR="003F0F10" w:rsidRPr="003F0F10" w:rsidRDefault="00836FCE" w:rsidP="00DA716A">
      <w:pPr>
        <w:pStyle w:val="BodyText"/>
        <w:spacing w:line="276" w:lineRule="auto"/>
        <w:rPr>
          <w:b w:val="0"/>
          <w:i/>
          <w:sz w:val="30"/>
          <w:szCs w:val="30"/>
          <w:lang w:val="en-GB"/>
        </w:rPr>
      </w:pPr>
      <w:proofErr w:type="spellStart"/>
      <w:proofErr w:type="gramStart"/>
      <w:r w:rsidRPr="003F0F10">
        <w:rPr>
          <w:b w:val="0"/>
          <w:i/>
          <w:sz w:val="30"/>
          <w:szCs w:val="30"/>
          <w:lang w:val="en-GB"/>
        </w:rPr>
        <w:t>avtor</w:t>
      </w:r>
      <w:proofErr w:type="spellEnd"/>
      <w:proofErr w:type="gramEnd"/>
      <w:r w:rsidR="008A492A" w:rsidRPr="003F0F10">
        <w:rPr>
          <w:b w:val="0"/>
          <w:i/>
          <w:sz w:val="30"/>
          <w:szCs w:val="30"/>
          <w:lang w:val="en-GB"/>
        </w:rPr>
        <w:t xml:space="preserve">: </w:t>
      </w:r>
      <w:r w:rsidR="003F0F10" w:rsidRPr="003F0F10">
        <w:rPr>
          <w:b w:val="0"/>
          <w:i/>
          <w:sz w:val="30"/>
          <w:szCs w:val="30"/>
          <w:lang w:val="en-GB"/>
        </w:rPr>
        <w:t xml:space="preserve">Philipp </w:t>
      </w:r>
      <w:proofErr w:type="spellStart"/>
      <w:r w:rsidR="003F0F10" w:rsidRPr="003F0F10">
        <w:rPr>
          <w:b w:val="0"/>
          <w:i/>
          <w:sz w:val="30"/>
          <w:szCs w:val="30"/>
          <w:lang w:val="en-GB"/>
        </w:rPr>
        <w:t>Marek</w:t>
      </w:r>
      <w:proofErr w:type="spellEnd"/>
      <w:r w:rsidR="003F0F10">
        <w:rPr>
          <w:b w:val="0"/>
          <w:i/>
          <w:sz w:val="30"/>
          <w:szCs w:val="30"/>
          <w:lang w:val="en-GB"/>
        </w:rPr>
        <w:t xml:space="preserve">, </w:t>
      </w:r>
      <w:r w:rsidR="003F0F10" w:rsidRPr="003F0F10">
        <w:rPr>
          <w:b w:val="0"/>
          <w:i/>
          <w:sz w:val="30"/>
          <w:szCs w:val="30"/>
          <w:lang w:val="en-GB"/>
        </w:rPr>
        <w:t xml:space="preserve">Halle </w:t>
      </w:r>
      <w:proofErr w:type="spellStart"/>
      <w:r w:rsidR="003F0F10" w:rsidRPr="003F0F10">
        <w:rPr>
          <w:b w:val="0"/>
          <w:i/>
          <w:sz w:val="30"/>
          <w:szCs w:val="30"/>
          <w:lang w:val="en-GB"/>
        </w:rPr>
        <w:t>Institue</w:t>
      </w:r>
      <w:proofErr w:type="spellEnd"/>
      <w:r w:rsidR="003F0F10" w:rsidRPr="003F0F10">
        <w:rPr>
          <w:b w:val="0"/>
          <w:i/>
          <w:sz w:val="30"/>
          <w:szCs w:val="30"/>
          <w:lang w:val="en-GB"/>
        </w:rPr>
        <w:t xml:space="preserve"> for Economic Research (IWH)</w:t>
      </w:r>
      <w:r w:rsidR="003F0F10" w:rsidRPr="003F0F10">
        <w:rPr>
          <w:b w:val="0"/>
          <w:i/>
          <w:sz w:val="30"/>
          <w:szCs w:val="30"/>
          <w:lang w:val="en-GB"/>
        </w:rPr>
        <w:br/>
        <w:t>Department Structural Economics</w:t>
      </w:r>
      <w:r w:rsidR="003F0F10">
        <w:rPr>
          <w:b w:val="0"/>
          <w:i/>
          <w:sz w:val="30"/>
          <w:szCs w:val="30"/>
          <w:lang w:val="en-GB"/>
        </w:rPr>
        <w:t>;</w:t>
      </w:r>
      <w:r w:rsidR="003F0F10" w:rsidRPr="00F5070D">
        <w:rPr>
          <w:b w:val="0"/>
          <w:i/>
          <w:sz w:val="30"/>
          <w:szCs w:val="30"/>
          <w:lang w:val="en-GB"/>
        </w:rPr>
        <w:t xml:space="preserve"> Faculty of Economics, University of Ljubljana</w:t>
      </w:r>
    </w:p>
    <w:p w:rsidR="00E30F7E" w:rsidRPr="00DF3CB1" w:rsidRDefault="00E30F7E" w:rsidP="003F0F10">
      <w:pPr>
        <w:spacing w:line="360" w:lineRule="auto"/>
        <w:rPr>
          <w:rFonts w:ascii="Arial" w:hAnsi="Arial" w:cs="Arial"/>
          <w:bCs/>
          <w:i/>
          <w:sz w:val="20"/>
          <w:szCs w:val="20"/>
          <w:lang w:val="en-GB"/>
        </w:rPr>
      </w:pPr>
    </w:p>
    <w:p w:rsidR="00836FCE" w:rsidRPr="003F0F10" w:rsidRDefault="0062189E" w:rsidP="003F0F10">
      <w:pPr>
        <w:spacing w:line="276" w:lineRule="auto"/>
        <w:jc w:val="both"/>
        <w:rPr>
          <w:rFonts w:ascii="Arial" w:hAnsi="Arial" w:cs="Arial"/>
          <w:lang w:val="sl-SI"/>
        </w:rPr>
      </w:pPr>
      <w:r w:rsidRPr="003F0F10">
        <w:rPr>
          <w:rFonts w:ascii="Arial" w:hAnsi="Arial" w:cs="Arial"/>
          <w:lang w:val="sl-SI"/>
        </w:rPr>
        <w:t>˝</w:t>
      </w:r>
      <w:r w:rsidR="003F0F10" w:rsidRPr="003F0F10">
        <w:rPr>
          <w:rFonts w:ascii="Arial" w:hAnsi="Arial" w:cs="Arial"/>
          <w:lang w:val="sl-SI"/>
        </w:rPr>
        <w:t xml:space="preserve">Spillovers from foreign affiliates to local firms is one of the main FDI related research and policy issues. At the same time, services dominate inward FDI in general and in the new EU member states (NMS) in particular. At end 2009, services accounted for 67.5% of total inward FDI stock in NMS-10. There are two basic reasons for hypothesizing positive spillovers from services FDI to manufacturing. The first is theoretical proposition that benefits of foreign affiliates' superior technologies and organizational skills may spill over to domestic firms. The overwhelming conclusion of the empirical studies is that vertical inter-industry spillovers (such as Spillovers from services FDI to manufacturing) are more likely to take place than horizontal ones. The second reason is a distinctive role played by services as inputs in the production of goods and other services. It is </w:t>
      </w:r>
      <w:proofErr w:type="spellStart"/>
      <w:r w:rsidR="003F0F10" w:rsidRPr="003F0F10">
        <w:rPr>
          <w:rFonts w:ascii="Arial" w:hAnsi="Arial" w:cs="Arial"/>
          <w:lang w:val="sl-SI"/>
        </w:rPr>
        <w:t>generally</w:t>
      </w:r>
      <w:proofErr w:type="spellEnd"/>
      <w:r w:rsidR="003F0F10" w:rsidRPr="003F0F10">
        <w:rPr>
          <w:rFonts w:ascii="Arial" w:hAnsi="Arial" w:cs="Arial"/>
          <w:lang w:val="sl-SI"/>
        </w:rPr>
        <w:t xml:space="preserve"> </w:t>
      </w:r>
      <w:proofErr w:type="spellStart"/>
      <w:r w:rsidR="003F0F10" w:rsidRPr="003F0F10">
        <w:rPr>
          <w:rFonts w:ascii="Arial" w:hAnsi="Arial" w:cs="Arial"/>
          <w:lang w:val="sl-SI"/>
        </w:rPr>
        <w:t>recognised</w:t>
      </w:r>
      <w:proofErr w:type="spellEnd"/>
      <w:r w:rsidR="003F0F10" w:rsidRPr="003F0F10">
        <w:rPr>
          <w:rFonts w:ascii="Arial" w:hAnsi="Arial" w:cs="Arial"/>
          <w:lang w:val="sl-SI"/>
        </w:rPr>
        <w:t xml:space="preserve"> and </w:t>
      </w:r>
      <w:proofErr w:type="spellStart"/>
      <w:r w:rsidR="003F0F10" w:rsidRPr="003F0F10">
        <w:rPr>
          <w:rFonts w:ascii="Arial" w:hAnsi="Arial" w:cs="Arial"/>
          <w:lang w:val="sl-SI"/>
        </w:rPr>
        <w:t>empirically</w:t>
      </w:r>
      <w:proofErr w:type="spellEnd"/>
      <w:r w:rsidR="003F0F10" w:rsidRPr="003F0F10">
        <w:rPr>
          <w:rFonts w:ascii="Arial" w:hAnsi="Arial" w:cs="Arial"/>
          <w:lang w:val="sl-SI"/>
        </w:rPr>
        <w:t xml:space="preserve"> </w:t>
      </w:r>
      <w:proofErr w:type="spellStart"/>
      <w:r w:rsidR="003F0F10" w:rsidRPr="003F0F10">
        <w:rPr>
          <w:rFonts w:ascii="Arial" w:hAnsi="Arial" w:cs="Arial"/>
          <w:lang w:val="sl-SI"/>
        </w:rPr>
        <w:t>evidenced</w:t>
      </w:r>
      <w:proofErr w:type="spellEnd"/>
      <w:r w:rsidR="003F0F10" w:rsidRPr="003F0F10">
        <w:rPr>
          <w:rFonts w:ascii="Arial" w:hAnsi="Arial" w:cs="Arial"/>
          <w:lang w:val="sl-SI"/>
        </w:rPr>
        <w:t xml:space="preserve"> that services have important impact on growth and productivity of other sectors, most notably of the manufacturing sector. Underdeveloped services sectors were distinctive socialist legacy of NMS-10 and one of basic obstacles to their faster growth and development. The transition process has </w:t>
      </w:r>
      <w:proofErr w:type="spellStart"/>
      <w:r w:rsidR="003F0F10" w:rsidRPr="003F0F10">
        <w:rPr>
          <w:rFonts w:ascii="Arial" w:hAnsi="Arial" w:cs="Arial"/>
          <w:lang w:val="sl-SI"/>
        </w:rPr>
        <w:t>brought</w:t>
      </w:r>
      <w:proofErr w:type="spellEnd"/>
      <w:r w:rsidR="003F0F10" w:rsidRPr="003F0F10">
        <w:rPr>
          <w:rFonts w:ascii="Arial" w:hAnsi="Arial" w:cs="Arial"/>
          <w:lang w:val="sl-SI"/>
        </w:rPr>
        <w:t xml:space="preserve"> </w:t>
      </w:r>
      <w:proofErr w:type="spellStart"/>
      <w:r w:rsidR="003F0F10" w:rsidRPr="003F0F10">
        <w:rPr>
          <w:rFonts w:ascii="Arial" w:hAnsi="Arial" w:cs="Arial"/>
          <w:lang w:val="sl-SI"/>
        </w:rPr>
        <w:t>distinctive</w:t>
      </w:r>
      <w:proofErr w:type="spellEnd"/>
      <w:r w:rsidR="003F0F10" w:rsidRPr="003F0F10">
        <w:rPr>
          <w:rFonts w:ascii="Arial" w:hAnsi="Arial" w:cs="Arial"/>
          <w:lang w:val="sl-SI"/>
        </w:rPr>
        <w:t xml:space="preserve"> </w:t>
      </w:r>
      <w:proofErr w:type="spellStart"/>
      <w:r w:rsidR="003F0F10" w:rsidRPr="003F0F10">
        <w:rPr>
          <w:rFonts w:ascii="Arial" w:hAnsi="Arial" w:cs="Arial"/>
          <w:lang w:val="sl-SI"/>
        </w:rPr>
        <w:t>liberalization</w:t>
      </w:r>
      <w:proofErr w:type="spellEnd"/>
      <w:r w:rsidR="003F0F10" w:rsidRPr="003F0F10">
        <w:rPr>
          <w:rFonts w:ascii="Arial" w:hAnsi="Arial" w:cs="Arial"/>
          <w:lang w:val="sl-SI"/>
        </w:rPr>
        <w:t xml:space="preserve"> </w:t>
      </w:r>
      <w:proofErr w:type="spellStart"/>
      <w:r w:rsidR="003F0F10" w:rsidRPr="003F0F10">
        <w:rPr>
          <w:rFonts w:ascii="Arial" w:hAnsi="Arial" w:cs="Arial"/>
          <w:lang w:val="sl-SI"/>
        </w:rPr>
        <w:t>of</w:t>
      </w:r>
      <w:proofErr w:type="spellEnd"/>
      <w:r w:rsidR="003F0F10" w:rsidRPr="003F0F10">
        <w:rPr>
          <w:rFonts w:ascii="Arial" w:hAnsi="Arial" w:cs="Arial"/>
          <w:lang w:val="sl-SI"/>
        </w:rPr>
        <w:t xml:space="preserve"> </w:t>
      </w:r>
      <w:proofErr w:type="spellStart"/>
      <w:r w:rsidR="003F0F10" w:rsidRPr="003F0F10">
        <w:rPr>
          <w:rFonts w:ascii="Arial" w:hAnsi="Arial" w:cs="Arial"/>
          <w:lang w:val="sl-SI"/>
        </w:rPr>
        <w:t>services</w:t>
      </w:r>
      <w:proofErr w:type="spellEnd"/>
      <w:r w:rsidR="003F0F10" w:rsidRPr="003F0F10">
        <w:rPr>
          <w:rFonts w:ascii="Arial" w:hAnsi="Arial" w:cs="Arial"/>
          <w:lang w:val="sl-SI"/>
        </w:rPr>
        <w:t xml:space="preserve"> in NMS-10.</w:t>
      </w:r>
      <w:r w:rsidRPr="00DF3CB1">
        <w:rPr>
          <w:rFonts w:ascii="Arial" w:hAnsi="Arial" w:cs="Arial"/>
          <w:lang w:val="en-GB"/>
        </w:rPr>
        <w:t>˝</w:t>
      </w:r>
    </w:p>
    <w:p w:rsidR="0062189E" w:rsidRPr="0062189E" w:rsidRDefault="0062189E" w:rsidP="0062189E">
      <w:pPr>
        <w:autoSpaceDE w:val="0"/>
        <w:autoSpaceDN w:val="0"/>
        <w:adjustRightInd w:val="0"/>
        <w:spacing w:line="276" w:lineRule="auto"/>
        <w:jc w:val="both"/>
        <w:rPr>
          <w:rFonts w:ascii="Arial" w:hAnsi="Arial" w:cs="Arial"/>
          <w:sz w:val="18"/>
          <w:szCs w:val="18"/>
          <w:lang w:val="sl-SI"/>
        </w:rPr>
      </w:pPr>
    </w:p>
    <w:p w:rsidR="00E30F7E" w:rsidRDefault="001C4A97" w:rsidP="0062189E">
      <w:pPr>
        <w:autoSpaceDE w:val="0"/>
        <w:autoSpaceDN w:val="0"/>
        <w:adjustRightInd w:val="0"/>
        <w:spacing w:line="360"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3F0F10">
        <w:rPr>
          <w:rFonts w:ascii="Arial" w:hAnsi="Arial" w:cs="Arial"/>
          <w:lang w:val="sl-SI"/>
        </w:rPr>
        <w:t>srede 13</w:t>
      </w:r>
      <w:r w:rsidR="00336B8E" w:rsidRPr="00BF03F4">
        <w:rPr>
          <w:rFonts w:ascii="Arial" w:hAnsi="Arial" w:cs="Arial"/>
          <w:lang w:val="sl-SI"/>
        </w:rPr>
        <w:t>.</w:t>
      </w:r>
      <w:r w:rsidR="0062189E">
        <w:rPr>
          <w:rFonts w:ascii="Arial" w:hAnsi="Arial" w:cs="Arial"/>
          <w:lang w:val="sl-SI"/>
        </w:rPr>
        <w:t>06</w:t>
      </w:r>
      <w:r w:rsidR="00836FCE">
        <w:rPr>
          <w:rFonts w:ascii="Arial" w:hAnsi="Arial" w:cs="Arial"/>
          <w:lang w:val="sl-SI"/>
        </w:rPr>
        <w:t>.2012.</w:t>
      </w:r>
      <w:r w:rsidR="00836FCE" w:rsidRPr="00836FCE">
        <w:rPr>
          <w:rFonts w:ascii="Arial" w:hAnsi="Arial" w:cs="Arial"/>
          <w:b/>
          <w:sz w:val="34"/>
          <w:szCs w:val="34"/>
          <w:lang w:val="sl-SI"/>
        </w:rPr>
        <w:t xml:space="preserve"> </w:t>
      </w:r>
    </w:p>
    <w:p w:rsidR="0062189E" w:rsidRPr="0062189E" w:rsidRDefault="0062189E" w:rsidP="0062189E">
      <w:pPr>
        <w:autoSpaceDE w:val="0"/>
        <w:autoSpaceDN w:val="0"/>
        <w:adjustRightInd w:val="0"/>
        <w:spacing w:line="276" w:lineRule="auto"/>
        <w:jc w:val="center"/>
        <w:rPr>
          <w:rFonts w:ascii="Arial" w:hAnsi="Arial" w:cs="Arial"/>
          <w:b/>
          <w:sz w:val="14"/>
          <w:szCs w:val="14"/>
          <w:lang w:val="sl-SI"/>
        </w:rPr>
      </w:pPr>
    </w:p>
    <w:p w:rsidR="00836FCE" w:rsidRPr="00836FCE" w:rsidRDefault="00836FCE" w:rsidP="00E30F7E">
      <w:pPr>
        <w:autoSpaceDE w:val="0"/>
        <w:autoSpaceDN w:val="0"/>
        <w:adjustRightInd w:val="0"/>
        <w:spacing w:line="360"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E4" w:rsidRDefault="006379E4">
      <w:r>
        <w:separator/>
      </w:r>
    </w:p>
  </w:endnote>
  <w:endnote w:type="continuationSeparator" w:id="0">
    <w:p w:rsidR="006379E4" w:rsidRDefault="00637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E4" w:rsidRDefault="006379E4">
      <w:r>
        <w:separator/>
      </w:r>
    </w:p>
  </w:footnote>
  <w:footnote w:type="continuationSeparator" w:id="0">
    <w:p w:rsidR="006379E4" w:rsidRDefault="00637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515B0"/>
    <w:rsid w:val="00062ACE"/>
    <w:rsid w:val="00070B8C"/>
    <w:rsid w:val="000767F5"/>
    <w:rsid w:val="00087369"/>
    <w:rsid w:val="00090CF9"/>
    <w:rsid w:val="00094DB6"/>
    <w:rsid w:val="000A3148"/>
    <w:rsid w:val="000A6786"/>
    <w:rsid w:val="000A77F3"/>
    <w:rsid w:val="000B49FA"/>
    <w:rsid w:val="000B7F7F"/>
    <w:rsid w:val="000C3B20"/>
    <w:rsid w:val="000C446D"/>
    <w:rsid w:val="000C53CE"/>
    <w:rsid w:val="000C6BFF"/>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6145A"/>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5564"/>
    <w:rsid w:val="003A6F42"/>
    <w:rsid w:val="003C36D0"/>
    <w:rsid w:val="003C5072"/>
    <w:rsid w:val="003E0E3F"/>
    <w:rsid w:val="003E1E64"/>
    <w:rsid w:val="003E2076"/>
    <w:rsid w:val="003E37B2"/>
    <w:rsid w:val="003E49C7"/>
    <w:rsid w:val="003F0F10"/>
    <w:rsid w:val="003F12E9"/>
    <w:rsid w:val="003F3D74"/>
    <w:rsid w:val="00401093"/>
    <w:rsid w:val="004029A5"/>
    <w:rsid w:val="00403BA3"/>
    <w:rsid w:val="00405FB4"/>
    <w:rsid w:val="00410667"/>
    <w:rsid w:val="00412ADF"/>
    <w:rsid w:val="00413DDB"/>
    <w:rsid w:val="004142C0"/>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0B3"/>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66214"/>
    <w:rsid w:val="00573E05"/>
    <w:rsid w:val="0058273C"/>
    <w:rsid w:val="005850BE"/>
    <w:rsid w:val="00591855"/>
    <w:rsid w:val="00596678"/>
    <w:rsid w:val="005A069A"/>
    <w:rsid w:val="005B63ED"/>
    <w:rsid w:val="005B66EF"/>
    <w:rsid w:val="005B7D60"/>
    <w:rsid w:val="005C39A7"/>
    <w:rsid w:val="005C5009"/>
    <w:rsid w:val="005D102E"/>
    <w:rsid w:val="005D6136"/>
    <w:rsid w:val="005D6C5E"/>
    <w:rsid w:val="005E1423"/>
    <w:rsid w:val="005E582E"/>
    <w:rsid w:val="005F061A"/>
    <w:rsid w:val="005F168B"/>
    <w:rsid w:val="005F2630"/>
    <w:rsid w:val="00607E11"/>
    <w:rsid w:val="00610C42"/>
    <w:rsid w:val="00611393"/>
    <w:rsid w:val="0061288D"/>
    <w:rsid w:val="0062189E"/>
    <w:rsid w:val="00622E1D"/>
    <w:rsid w:val="00626234"/>
    <w:rsid w:val="00630827"/>
    <w:rsid w:val="00632135"/>
    <w:rsid w:val="006365F2"/>
    <w:rsid w:val="006379E4"/>
    <w:rsid w:val="006411C4"/>
    <w:rsid w:val="006523AE"/>
    <w:rsid w:val="0065416B"/>
    <w:rsid w:val="0065639C"/>
    <w:rsid w:val="00660007"/>
    <w:rsid w:val="006608A0"/>
    <w:rsid w:val="0066660F"/>
    <w:rsid w:val="00670F9A"/>
    <w:rsid w:val="0067615D"/>
    <w:rsid w:val="006869B0"/>
    <w:rsid w:val="00690002"/>
    <w:rsid w:val="00694EBA"/>
    <w:rsid w:val="00697F15"/>
    <w:rsid w:val="006B22C7"/>
    <w:rsid w:val="006B32E0"/>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0CFA"/>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36FC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1108"/>
    <w:rsid w:val="008D4023"/>
    <w:rsid w:val="008D715E"/>
    <w:rsid w:val="008E4410"/>
    <w:rsid w:val="008E49BE"/>
    <w:rsid w:val="008E7F56"/>
    <w:rsid w:val="008F199F"/>
    <w:rsid w:val="008F3D31"/>
    <w:rsid w:val="008F4C72"/>
    <w:rsid w:val="00900D1A"/>
    <w:rsid w:val="009015F7"/>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1C6"/>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BF6208"/>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B4118"/>
    <w:rsid w:val="00CD19D4"/>
    <w:rsid w:val="00CD5F10"/>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A716A"/>
    <w:rsid w:val="00DC4009"/>
    <w:rsid w:val="00DC7A12"/>
    <w:rsid w:val="00DE6431"/>
    <w:rsid w:val="00DE6900"/>
    <w:rsid w:val="00DF2AFB"/>
    <w:rsid w:val="00DF3CB1"/>
    <w:rsid w:val="00DF3F38"/>
    <w:rsid w:val="00DF4C08"/>
    <w:rsid w:val="00DF5173"/>
    <w:rsid w:val="00DF7CB2"/>
    <w:rsid w:val="00E02EE8"/>
    <w:rsid w:val="00E139A2"/>
    <w:rsid w:val="00E161E5"/>
    <w:rsid w:val="00E24495"/>
    <w:rsid w:val="00E30F7E"/>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B7426"/>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64E37"/>
    <w:rsid w:val="00F74F7C"/>
    <w:rsid w:val="00F93AB6"/>
    <w:rsid w:val="00F9643B"/>
    <w:rsid w:val="00FC0D0B"/>
    <w:rsid w:val="00FD007A"/>
    <w:rsid w:val="00FD6788"/>
    <w:rsid w:val="00FE4193"/>
    <w:rsid w:val="00FE4C77"/>
    <w:rsid w:val="00FF39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link w:val="BodyTextChar"/>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 w:type="character" w:customStyle="1" w:styleId="BodyTextChar">
    <w:name w:val="Body Text Char"/>
    <w:basedOn w:val="DefaultParagraphFont"/>
    <w:link w:val="BodyText"/>
    <w:rsid w:val="003F0F10"/>
    <w:rPr>
      <w:rFonts w:ascii="Tahoma" w:hAnsi="Tahoma" w:cs="Tahoma"/>
      <w:b/>
      <w:bCs/>
      <w:sz w:val="40"/>
      <w:szCs w:val="6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25409296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09375862">
      <w:bodyDiv w:val="1"/>
      <w:marLeft w:val="0"/>
      <w:marRight w:val="0"/>
      <w:marTop w:val="0"/>
      <w:marBottom w:val="0"/>
      <w:divBdr>
        <w:top w:val="none" w:sz="0" w:space="0" w:color="auto"/>
        <w:left w:val="none" w:sz="0" w:space="0" w:color="auto"/>
        <w:bottom w:val="none" w:sz="0" w:space="0" w:color="auto"/>
        <w:right w:val="none" w:sz="0" w:space="0" w:color="auto"/>
      </w:divBdr>
    </w:div>
    <w:div w:id="54174822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22955897">
      <w:bodyDiv w:val="1"/>
      <w:marLeft w:val="0"/>
      <w:marRight w:val="0"/>
      <w:marTop w:val="0"/>
      <w:marBottom w:val="0"/>
      <w:divBdr>
        <w:top w:val="none" w:sz="0" w:space="0" w:color="auto"/>
        <w:left w:val="none" w:sz="0" w:space="0" w:color="auto"/>
        <w:bottom w:val="none" w:sz="0" w:space="0" w:color="auto"/>
        <w:right w:val="none" w:sz="0" w:space="0" w:color="auto"/>
      </w:divBdr>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73367349">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59999389">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B940-12C1-4240-958E-0A0C5049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1962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2012-06-11T14:21:00Z</dcterms:created>
  <dcterms:modified xsi:type="dcterms:W3CDTF">2012-06-11T14:24:00Z</dcterms:modified>
</cp:coreProperties>
</file>