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8B2E03">
        <w:rPr>
          <w:rFonts w:ascii="Arial" w:hAnsi="Arial" w:cs="Arial"/>
          <w:bCs/>
          <w:sz w:val="28"/>
          <w:szCs w:val="28"/>
        </w:rPr>
        <w:t>v</w:t>
      </w:r>
      <w:r w:rsidR="009E27D9" w:rsidRPr="008B2E03">
        <w:rPr>
          <w:rFonts w:ascii="Arial" w:hAnsi="Arial" w:cs="Arial"/>
          <w:bCs/>
          <w:sz w:val="28"/>
          <w:szCs w:val="28"/>
        </w:rPr>
        <w:t xml:space="preserve"> </w:t>
      </w:r>
      <w:r w:rsidR="009E27D9" w:rsidRPr="008B2E03">
        <w:rPr>
          <w:rFonts w:ascii="Arial" w:hAnsi="Arial" w:cs="Arial"/>
          <w:b/>
          <w:bCs/>
          <w:sz w:val="28"/>
          <w:szCs w:val="28"/>
        </w:rPr>
        <w:t>sredo</w:t>
      </w:r>
      <w:r w:rsidRPr="008B2E03">
        <w:rPr>
          <w:rFonts w:ascii="Arial" w:hAnsi="Arial" w:cs="Arial"/>
          <w:b/>
          <w:bCs/>
          <w:sz w:val="28"/>
          <w:szCs w:val="28"/>
        </w:rPr>
        <w:t>,</w:t>
      </w:r>
      <w:r w:rsidR="00D0574E" w:rsidRPr="008B2E03">
        <w:rPr>
          <w:rFonts w:ascii="Arial" w:hAnsi="Arial" w:cs="Arial"/>
          <w:b/>
          <w:bCs/>
          <w:sz w:val="28"/>
          <w:szCs w:val="28"/>
        </w:rPr>
        <w:t xml:space="preserve"> </w:t>
      </w:r>
      <w:r w:rsidR="009E27D9" w:rsidRPr="008B2E03">
        <w:rPr>
          <w:rFonts w:ascii="Arial" w:hAnsi="Arial" w:cs="Arial"/>
          <w:b/>
          <w:bCs/>
          <w:sz w:val="28"/>
          <w:szCs w:val="28"/>
        </w:rPr>
        <w:t>3</w:t>
      </w:r>
      <w:r w:rsidR="00D9211F" w:rsidRPr="008B2E03">
        <w:rPr>
          <w:rFonts w:ascii="Arial" w:hAnsi="Arial" w:cs="Arial"/>
          <w:b/>
          <w:bCs/>
          <w:sz w:val="28"/>
          <w:szCs w:val="28"/>
        </w:rPr>
        <w:t xml:space="preserve">. </w:t>
      </w:r>
      <w:r w:rsidR="008B2E03">
        <w:rPr>
          <w:rFonts w:ascii="Arial" w:hAnsi="Arial" w:cs="Arial"/>
          <w:b/>
          <w:bCs/>
          <w:sz w:val="28"/>
          <w:szCs w:val="28"/>
        </w:rPr>
        <w:t>Julija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8B2E03">
        <w:rPr>
          <w:rFonts w:ascii="Arial" w:hAnsi="Arial" w:cs="Arial"/>
          <w:b/>
          <w:bCs/>
          <w:sz w:val="28"/>
          <w:szCs w:val="28"/>
        </w:rPr>
        <w:t>12.00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19103E" w:rsidRDefault="00DD20F8" w:rsidP="008B2E03">
      <w:pPr>
        <w:spacing w:line="276" w:lineRule="auto"/>
        <w:jc w:val="center"/>
        <w:rPr>
          <w:rFonts w:ascii="Tahoma" w:hAnsi="Tahoma" w:cs="Tahoma"/>
          <w:b/>
          <w:bCs/>
          <w:sz w:val="38"/>
          <w:szCs w:val="38"/>
          <w:lang w:val="en-GB"/>
        </w:rPr>
      </w:pPr>
      <w:r>
        <w:rPr>
          <w:rFonts w:ascii="Tahoma" w:hAnsi="Tahoma" w:cs="Tahoma"/>
          <w:b/>
          <w:bCs/>
          <w:sz w:val="38"/>
          <w:szCs w:val="38"/>
          <w:lang w:val="en-GB"/>
        </w:rPr>
        <w:t>˝</w:t>
      </w:r>
      <w:r w:rsidR="008B2E03" w:rsidRPr="008B2E03">
        <w:rPr>
          <w:rFonts w:ascii="Tahoma" w:hAnsi="Tahoma" w:cs="Tahoma"/>
          <w:b/>
          <w:bCs/>
          <w:sz w:val="38"/>
          <w:szCs w:val="38"/>
          <w:lang w:val="en-GB"/>
        </w:rPr>
        <w:t>The effects of Government Spending in a Small Open Economy within a Monetary Union</w:t>
      </w:r>
      <w:r>
        <w:rPr>
          <w:rFonts w:ascii="Tahoma" w:hAnsi="Tahoma" w:cs="Tahoma"/>
          <w:b/>
          <w:bCs/>
          <w:sz w:val="38"/>
          <w:szCs w:val="38"/>
          <w:lang w:val="en-GB"/>
        </w:rPr>
        <w:t>˝</w:t>
      </w:r>
    </w:p>
    <w:p w:rsidR="008B2E03" w:rsidRPr="00CF16C3" w:rsidRDefault="008B2E03" w:rsidP="00B15CB7">
      <w:pPr>
        <w:spacing w:line="276" w:lineRule="auto"/>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DD20F8" w:rsidRPr="00DD20F8">
        <w:rPr>
          <w:rStyle w:val="hps"/>
          <w:rFonts w:ascii="Arial" w:hAnsi="Arial" w:cs="Arial"/>
          <w:i/>
          <w:sz w:val="30"/>
          <w:szCs w:val="30"/>
          <w:lang w:val="sl-SI"/>
        </w:rPr>
        <w:t>Matija Lozej</w:t>
      </w:r>
      <w:r w:rsidR="00DD20F8">
        <w:rPr>
          <w:rStyle w:val="hps"/>
          <w:rFonts w:ascii="Arial" w:hAnsi="Arial" w:cs="Arial"/>
          <w:i/>
          <w:sz w:val="30"/>
          <w:szCs w:val="30"/>
          <w:lang w:val="en-GB"/>
        </w:rPr>
        <w:t xml:space="preserve">, Banka </w:t>
      </w:r>
      <w:r w:rsidR="00DD20F8" w:rsidRPr="00DD20F8">
        <w:rPr>
          <w:rStyle w:val="hps"/>
          <w:rFonts w:ascii="Arial" w:hAnsi="Arial" w:cs="Arial"/>
          <w:i/>
          <w:sz w:val="30"/>
          <w:szCs w:val="30"/>
          <w:lang w:val="sl-SI"/>
        </w:rPr>
        <w:t>Slovenije</w:t>
      </w:r>
      <w:r w:rsidR="00DD20F8">
        <w:rPr>
          <w:rStyle w:val="hps"/>
          <w:rFonts w:ascii="Arial" w:hAnsi="Arial" w:cs="Arial"/>
          <w:i/>
          <w:sz w:val="30"/>
          <w:szCs w:val="30"/>
          <w:lang w:val="en-GB"/>
        </w:rPr>
        <w:t xml:space="preserve"> (</w:t>
      </w:r>
      <w:r w:rsidR="00DD20F8" w:rsidRPr="00DD20F8">
        <w:rPr>
          <w:rStyle w:val="hps"/>
          <w:rFonts w:ascii="Arial" w:hAnsi="Arial" w:cs="Arial"/>
          <w:i/>
          <w:sz w:val="30"/>
          <w:szCs w:val="30"/>
          <w:lang w:val="sl-SI"/>
        </w:rPr>
        <w:t>soavtorji:</w:t>
      </w:r>
      <w:r w:rsidR="00DD20F8">
        <w:rPr>
          <w:rStyle w:val="hps"/>
          <w:rFonts w:ascii="Arial" w:hAnsi="Arial" w:cs="Arial"/>
          <w:i/>
          <w:sz w:val="30"/>
          <w:szCs w:val="30"/>
          <w:lang w:val="en-GB"/>
        </w:rPr>
        <w:t xml:space="preserve"> </w:t>
      </w:r>
      <w:proofErr w:type="spellStart"/>
      <w:r w:rsidR="00DD20F8">
        <w:rPr>
          <w:rStyle w:val="hps"/>
          <w:rFonts w:ascii="Arial" w:hAnsi="Arial" w:cs="Arial"/>
          <w:i/>
          <w:sz w:val="30"/>
          <w:szCs w:val="30"/>
          <w:lang w:val="en-GB"/>
        </w:rPr>
        <w:t>Daragh</w:t>
      </w:r>
      <w:proofErr w:type="spellEnd"/>
      <w:r w:rsidR="00DD20F8">
        <w:rPr>
          <w:rStyle w:val="hps"/>
          <w:rFonts w:ascii="Arial" w:hAnsi="Arial" w:cs="Arial"/>
          <w:i/>
          <w:sz w:val="30"/>
          <w:szCs w:val="30"/>
          <w:lang w:val="en-GB"/>
        </w:rPr>
        <w:t xml:space="preserve"> Clancy, Central Bank of Ireland in Pascal </w:t>
      </w:r>
      <w:proofErr w:type="spellStart"/>
      <w:r w:rsidR="00DD20F8">
        <w:rPr>
          <w:rStyle w:val="hps"/>
          <w:rFonts w:ascii="Arial" w:hAnsi="Arial" w:cs="Arial"/>
          <w:i/>
          <w:sz w:val="30"/>
          <w:szCs w:val="30"/>
          <w:lang w:val="en-GB"/>
        </w:rPr>
        <w:t>Jacquinot</w:t>
      </w:r>
      <w:proofErr w:type="spellEnd"/>
      <w:r w:rsidR="00DD20F8">
        <w:rPr>
          <w:rStyle w:val="hps"/>
          <w:rFonts w:ascii="Arial" w:hAnsi="Arial" w:cs="Arial"/>
          <w:i/>
          <w:sz w:val="30"/>
          <w:szCs w:val="30"/>
          <w:lang w:val="en-GB"/>
        </w:rPr>
        <w:t xml:space="preserve">, </w:t>
      </w:r>
      <w:r w:rsidR="008B2E03" w:rsidRPr="008B2E03">
        <w:rPr>
          <w:rStyle w:val="hps"/>
          <w:rFonts w:ascii="Arial" w:hAnsi="Arial" w:cs="Arial"/>
          <w:i/>
          <w:sz w:val="30"/>
          <w:szCs w:val="30"/>
          <w:lang w:val="en-GB"/>
        </w:rPr>
        <w:t>European Central Bank)</w:t>
      </w:r>
    </w:p>
    <w:p w:rsidR="00193866" w:rsidRPr="00CF16C3" w:rsidRDefault="00193866" w:rsidP="00193866">
      <w:pPr>
        <w:spacing w:line="360" w:lineRule="auto"/>
        <w:jc w:val="center"/>
        <w:rPr>
          <w:rStyle w:val="hps"/>
          <w:rFonts w:ascii="Arial" w:hAnsi="Arial" w:cs="Arial"/>
          <w:i/>
          <w:sz w:val="18"/>
          <w:szCs w:val="18"/>
          <w:lang w:val="sl-SI"/>
        </w:rPr>
      </w:pPr>
    </w:p>
    <w:p w:rsidR="00CF16C3" w:rsidRPr="00DD20F8" w:rsidRDefault="008B2E03" w:rsidP="00DD20F8">
      <w:pPr>
        <w:autoSpaceDE w:val="0"/>
        <w:autoSpaceDN w:val="0"/>
        <w:adjustRightInd w:val="0"/>
        <w:spacing w:line="360" w:lineRule="auto"/>
        <w:jc w:val="both"/>
        <w:rPr>
          <w:rFonts w:ascii="Arial" w:hAnsi="Arial" w:cs="Arial"/>
          <w:sz w:val="25"/>
          <w:szCs w:val="25"/>
        </w:rPr>
      </w:pPr>
      <w:r w:rsidRPr="00DD20F8">
        <w:rPr>
          <w:rFonts w:ascii="Arial" w:hAnsi="Arial" w:cs="Arial"/>
          <w:sz w:val="25"/>
          <w:szCs w:val="25"/>
        </w:rPr>
        <w:t xml:space="preserve">We use the EAGLE model to show the heterogeneity of responses of small open economies </w:t>
      </w:r>
      <w:r w:rsidR="00DD20F8" w:rsidRPr="00DD20F8">
        <w:rPr>
          <w:rFonts w:ascii="Arial" w:hAnsi="Arial" w:cs="Arial"/>
          <w:sz w:val="25"/>
          <w:szCs w:val="25"/>
        </w:rPr>
        <w:t>within</w:t>
      </w:r>
      <w:r w:rsidRPr="00DD20F8">
        <w:rPr>
          <w:rFonts w:ascii="Arial" w:hAnsi="Arial" w:cs="Arial"/>
          <w:sz w:val="25"/>
          <w:szCs w:val="25"/>
        </w:rPr>
        <w:t xml:space="preserve"> a monetary union to common shocks. The paper extends the public spending in the model to allow for: a distinction between public consumption and investment; an import-content of public expenditure; the accumulation of public capital; and complementarities between public and private consumption. The key findings are that, first, productive public capital has strong and long-lasting effects on a small open economy and that it improves the external competitiveness of the country. Second, public spending on foreign goods reduces the size of fiscal multipliers in the short run, but in case of public investment has little effect in the medium run. Third, an ex-ante budget neutral restructuring of public expenditure towards public investment has beneficial effects in the medium run, while the short-run effects depend on the degree of complementarity between private and public consumption.</w:t>
      </w:r>
    </w:p>
    <w:p w:rsidR="008B2E03" w:rsidRPr="00CF16C3" w:rsidRDefault="008B2E0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8B2E03">
        <w:rPr>
          <w:rFonts w:ascii="Arial" w:hAnsi="Arial" w:cs="Arial"/>
          <w:lang w:val="sl-SI"/>
        </w:rPr>
        <w:t xml:space="preserve">torka, </w:t>
      </w:r>
      <w:r w:rsidR="002671B2">
        <w:rPr>
          <w:rFonts w:ascii="Arial" w:hAnsi="Arial" w:cs="Arial"/>
          <w:lang w:val="sl-SI"/>
        </w:rPr>
        <w:t>2</w:t>
      </w:r>
      <w:r w:rsidR="008B2E03">
        <w:rPr>
          <w:rFonts w:ascii="Arial" w:hAnsi="Arial" w:cs="Arial"/>
          <w:lang w:val="sl-SI"/>
        </w:rPr>
        <w:t>.7.2013</w:t>
      </w:r>
    </w:p>
    <w:p w:rsidR="00D42717" w:rsidRPr="00193866" w:rsidRDefault="00D42717" w:rsidP="00DD20F8">
      <w:pPr>
        <w:autoSpaceDE w:val="0"/>
        <w:autoSpaceDN w:val="0"/>
        <w:adjustRightInd w:val="0"/>
        <w:spacing w:line="276" w:lineRule="auto"/>
        <w:jc w:val="center"/>
        <w:rPr>
          <w:rFonts w:ascii="Arial" w:hAnsi="Arial" w:cs="Arial"/>
          <w:sz w:val="26"/>
          <w:szCs w:val="26"/>
          <w:lang w:val="sl-SI"/>
        </w:rPr>
      </w:pPr>
      <w:bookmarkStart w:id="0" w:name="_GoBack"/>
      <w:bookmarkEnd w:id="0"/>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70" w:rsidRDefault="000F7A70">
      <w:r>
        <w:separator/>
      </w:r>
    </w:p>
  </w:endnote>
  <w:endnote w:type="continuationSeparator" w:id="0">
    <w:p w:rsidR="000F7A70" w:rsidRDefault="000F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70" w:rsidRDefault="000F7A70">
      <w:r>
        <w:separator/>
      </w:r>
    </w:p>
  </w:footnote>
  <w:footnote w:type="continuationSeparator" w:id="0">
    <w:p w:rsidR="000F7A70" w:rsidRDefault="000F7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0F7A70"/>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1B2"/>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47294"/>
    <w:rsid w:val="0085779A"/>
    <w:rsid w:val="00861FC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2E03"/>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D20F8"/>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5718-3513-4CBB-B4ED-19A9CD01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1667</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4</cp:revision>
  <cp:lastPrinted>2010-09-15T08:29:00Z</cp:lastPrinted>
  <dcterms:created xsi:type="dcterms:W3CDTF">2013-07-01T09:40:00Z</dcterms:created>
  <dcterms:modified xsi:type="dcterms:W3CDTF">2013-07-01T09:52:00Z</dcterms:modified>
</cp:coreProperties>
</file>