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053403" w:rsidRPr="00053403">
        <w:rPr>
          <w:rFonts w:ascii="Arial" w:hAnsi="Arial" w:cs="Arial"/>
          <w:b/>
          <w:bCs/>
          <w:sz w:val="28"/>
          <w:szCs w:val="28"/>
        </w:rPr>
        <w:t>četrtek</w:t>
      </w:r>
      <w:r w:rsidRPr="00053403">
        <w:rPr>
          <w:rFonts w:ascii="Arial" w:hAnsi="Arial" w:cs="Arial"/>
          <w:b/>
          <w:bCs/>
          <w:sz w:val="28"/>
          <w:szCs w:val="28"/>
        </w:rPr>
        <w:t>,</w:t>
      </w:r>
      <w:r w:rsidR="00D0574E" w:rsidRPr="00053403">
        <w:rPr>
          <w:rFonts w:ascii="Arial" w:hAnsi="Arial" w:cs="Arial"/>
          <w:b/>
          <w:bCs/>
          <w:sz w:val="28"/>
          <w:szCs w:val="28"/>
        </w:rPr>
        <w:t xml:space="preserve"> </w:t>
      </w:r>
      <w:r w:rsidR="00053403" w:rsidRPr="00053403">
        <w:rPr>
          <w:rFonts w:ascii="Arial" w:hAnsi="Arial" w:cs="Arial"/>
          <w:b/>
          <w:bCs/>
          <w:sz w:val="28"/>
          <w:szCs w:val="28"/>
        </w:rPr>
        <w:t>4</w:t>
      </w:r>
      <w:r w:rsidR="00D9211F" w:rsidRPr="00053403">
        <w:rPr>
          <w:rFonts w:ascii="Arial" w:hAnsi="Arial" w:cs="Arial"/>
          <w:b/>
          <w:bCs/>
          <w:sz w:val="28"/>
          <w:szCs w:val="28"/>
        </w:rPr>
        <w:t xml:space="preserve">. </w:t>
      </w:r>
      <w:r w:rsidR="00053403">
        <w:rPr>
          <w:rFonts w:ascii="Arial" w:hAnsi="Arial" w:cs="Arial"/>
          <w:b/>
          <w:bCs/>
          <w:sz w:val="28"/>
          <w:szCs w:val="28"/>
        </w:rPr>
        <w:t>Julija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053403">
        <w:rPr>
          <w:rFonts w:ascii="Arial" w:hAnsi="Arial" w:cs="Arial"/>
          <w:bCs/>
          <w:sz w:val="28"/>
          <w:szCs w:val="28"/>
        </w:rPr>
        <w:t>ob</w:t>
      </w:r>
      <w:r w:rsidRPr="00053403">
        <w:rPr>
          <w:rFonts w:ascii="Arial" w:hAnsi="Arial" w:cs="Arial"/>
          <w:b/>
          <w:bCs/>
          <w:sz w:val="28"/>
          <w:szCs w:val="28"/>
        </w:rPr>
        <w:t xml:space="preserve"> </w:t>
      </w:r>
      <w:r w:rsidR="009E27D9" w:rsidRPr="00053403">
        <w:rPr>
          <w:rFonts w:ascii="Arial" w:hAnsi="Arial" w:cs="Arial"/>
          <w:b/>
          <w:bCs/>
          <w:sz w:val="28"/>
          <w:szCs w:val="28"/>
        </w:rPr>
        <w:t>1</w:t>
      </w:r>
      <w:r w:rsidR="00053403" w:rsidRPr="00053403">
        <w:rPr>
          <w:rFonts w:ascii="Arial" w:hAnsi="Arial" w:cs="Arial"/>
          <w:b/>
          <w:bCs/>
          <w:sz w:val="28"/>
          <w:szCs w:val="28"/>
        </w:rPr>
        <w:t>2</w:t>
      </w:r>
      <w:r w:rsidRPr="00053403">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19103E" w:rsidRPr="00943BFC" w:rsidRDefault="00CC3F39" w:rsidP="00943BFC">
      <w:pPr>
        <w:spacing w:line="276" w:lineRule="auto"/>
        <w:jc w:val="center"/>
        <w:rPr>
          <w:rStyle w:val="hps"/>
          <w:rFonts w:ascii="Tahoma" w:hAnsi="Tahoma" w:cs="Tahoma"/>
          <w:b/>
          <w:bCs/>
          <w:sz w:val="38"/>
          <w:szCs w:val="38"/>
          <w:lang w:val="en-GB"/>
        </w:rPr>
      </w:pPr>
      <w:r w:rsidRPr="00053403">
        <w:rPr>
          <w:rFonts w:ascii="Tahoma" w:hAnsi="Tahoma" w:cs="Tahoma"/>
          <w:b/>
          <w:bCs/>
          <w:sz w:val="38"/>
          <w:szCs w:val="38"/>
          <w:lang w:val="en-GB"/>
        </w:rPr>
        <w:t>“</w:t>
      </w:r>
      <w:r w:rsidR="00053403" w:rsidRPr="00053403">
        <w:rPr>
          <w:rFonts w:ascii="Tahoma" w:hAnsi="Tahoma" w:cs="Tahoma"/>
          <w:b/>
          <w:bCs/>
          <w:sz w:val="38"/>
          <w:szCs w:val="38"/>
          <w:lang w:val="en-GB"/>
        </w:rPr>
        <w:t>Knowledge Hiding in Organizations: Special Case of Independent Contractors</w:t>
      </w:r>
      <w:r w:rsidRPr="00053403">
        <w:rPr>
          <w:rFonts w:ascii="Tahoma" w:hAnsi="Tahoma" w:cs="Tahoma"/>
          <w:b/>
          <w:bCs/>
          <w:sz w:val="38"/>
          <w:szCs w:val="38"/>
          <w:lang w:val="en-GB"/>
        </w:rPr>
        <w:t>”</w:t>
      </w:r>
    </w:p>
    <w:p w:rsidR="00943BFC" w:rsidRPr="00943BFC" w:rsidRDefault="00943027" w:rsidP="00943BFC">
      <w:pPr>
        <w:spacing w:before="100" w:beforeAutospacing="1" w:after="100" w:afterAutospacing="1"/>
        <w:jc w:val="center"/>
        <w:rPr>
          <w:rStyle w:val="hps"/>
          <w:rFonts w:ascii="Arial" w:hAnsi="Arial" w:cs="Arial"/>
          <w:i/>
          <w:sz w:val="30"/>
          <w:szCs w:val="30"/>
          <w:lang w:val="en-GB"/>
        </w:rPr>
      </w:pPr>
      <w:proofErr w:type="gramStart"/>
      <w:r w:rsidRPr="00943BFC">
        <w:rPr>
          <w:rStyle w:val="hps"/>
          <w:rFonts w:ascii="Arial" w:hAnsi="Arial" w:cs="Arial"/>
          <w:i/>
          <w:sz w:val="30"/>
          <w:szCs w:val="30"/>
          <w:lang w:val="en-GB"/>
        </w:rPr>
        <w:t>avtor</w:t>
      </w:r>
      <w:r w:rsidR="00943BFC" w:rsidRPr="00943BFC">
        <w:rPr>
          <w:rStyle w:val="hps"/>
          <w:rFonts w:ascii="Arial" w:hAnsi="Arial" w:cs="Arial"/>
          <w:i/>
          <w:sz w:val="30"/>
          <w:szCs w:val="30"/>
          <w:lang w:val="en-GB"/>
        </w:rPr>
        <w:t>ica</w:t>
      </w:r>
      <w:proofErr w:type="gramEnd"/>
      <w:r w:rsidR="00B15CB7" w:rsidRPr="00943BFC">
        <w:rPr>
          <w:rStyle w:val="hps"/>
          <w:rFonts w:ascii="Arial" w:hAnsi="Arial" w:cs="Arial"/>
          <w:i/>
          <w:sz w:val="30"/>
          <w:szCs w:val="30"/>
          <w:lang w:val="en-GB"/>
        </w:rPr>
        <w:t xml:space="preserve">: </w:t>
      </w:r>
      <w:r w:rsidR="00943BFC" w:rsidRPr="00943BFC">
        <w:rPr>
          <w:rStyle w:val="hps"/>
          <w:rFonts w:ascii="Arial" w:hAnsi="Arial" w:cs="Arial"/>
          <w:i/>
          <w:sz w:val="30"/>
          <w:szCs w:val="30"/>
          <w:lang w:val="en-GB"/>
        </w:rPr>
        <w:t xml:space="preserve">prof. dr. </w:t>
      </w:r>
      <w:r w:rsidR="00053403" w:rsidRPr="00053403">
        <w:rPr>
          <w:rStyle w:val="hps"/>
          <w:rFonts w:ascii="Arial" w:hAnsi="Arial" w:cs="Arial"/>
          <w:i/>
          <w:sz w:val="30"/>
          <w:szCs w:val="30"/>
          <w:lang w:val="en-GB"/>
        </w:rPr>
        <w:t>Catherine Connelly</w:t>
      </w:r>
      <w:r w:rsidR="00043B9F">
        <w:rPr>
          <w:rStyle w:val="hps"/>
          <w:rFonts w:ascii="Arial" w:hAnsi="Arial" w:cs="Arial"/>
          <w:i/>
          <w:sz w:val="30"/>
          <w:szCs w:val="30"/>
          <w:lang w:val="en-GB"/>
        </w:rPr>
        <w:t>,</w:t>
      </w:r>
      <w:bookmarkStart w:id="0" w:name="_GoBack"/>
      <w:bookmarkEnd w:id="0"/>
      <w:r w:rsidR="00943BFC">
        <w:rPr>
          <w:rStyle w:val="hps"/>
          <w:rFonts w:ascii="Arial" w:hAnsi="Arial" w:cs="Arial"/>
          <w:i/>
          <w:sz w:val="30"/>
          <w:szCs w:val="30"/>
          <w:lang w:val="en-GB"/>
        </w:rPr>
        <w:t xml:space="preserve"> </w:t>
      </w:r>
      <w:proofErr w:type="spellStart"/>
      <w:r w:rsidR="00943BFC" w:rsidRPr="00943BFC">
        <w:rPr>
          <w:rStyle w:val="hps"/>
          <w:rFonts w:ascii="Arial" w:hAnsi="Arial" w:cs="Arial"/>
          <w:i/>
          <w:sz w:val="30"/>
          <w:szCs w:val="30"/>
          <w:lang w:val="en-GB"/>
        </w:rPr>
        <w:t>DeGroote</w:t>
      </w:r>
      <w:proofErr w:type="spellEnd"/>
      <w:r w:rsidR="00943BFC" w:rsidRPr="00943BFC">
        <w:rPr>
          <w:rStyle w:val="hps"/>
          <w:rFonts w:ascii="Arial" w:hAnsi="Arial" w:cs="Arial"/>
          <w:i/>
          <w:sz w:val="30"/>
          <w:szCs w:val="30"/>
          <w:lang w:val="en-GB"/>
        </w:rPr>
        <w:t xml:space="preserve"> School of Business</w:t>
      </w:r>
    </w:p>
    <w:p w:rsidR="00193866" w:rsidRPr="00943BFC" w:rsidRDefault="00943BFC" w:rsidP="00943BFC">
      <w:pPr>
        <w:spacing w:before="100" w:beforeAutospacing="1" w:after="100" w:afterAutospacing="1"/>
        <w:jc w:val="center"/>
        <w:rPr>
          <w:rStyle w:val="hps"/>
          <w:rFonts w:ascii="Arial" w:hAnsi="Arial" w:cs="Arial"/>
          <w:i/>
          <w:sz w:val="30"/>
          <w:szCs w:val="30"/>
          <w:lang w:val="en-GB"/>
        </w:rPr>
      </w:pPr>
      <w:r w:rsidRPr="00943BFC">
        <w:rPr>
          <w:rStyle w:val="hps"/>
          <w:rFonts w:ascii="Arial" w:hAnsi="Arial" w:cs="Arial"/>
          <w:i/>
          <w:sz w:val="30"/>
          <w:szCs w:val="30"/>
          <w:lang w:val="en-GB"/>
        </w:rPr>
        <w:t>McMaster University</w:t>
      </w:r>
      <w:r>
        <w:rPr>
          <w:rStyle w:val="hps"/>
          <w:rFonts w:ascii="Arial" w:hAnsi="Arial" w:cs="Arial"/>
          <w:i/>
          <w:sz w:val="30"/>
          <w:szCs w:val="30"/>
          <w:lang w:val="en-GB"/>
        </w:rPr>
        <w:t xml:space="preserve">, </w:t>
      </w:r>
      <w:proofErr w:type="spellStart"/>
      <w:r>
        <w:rPr>
          <w:rStyle w:val="hps"/>
          <w:rFonts w:ascii="Arial" w:hAnsi="Arial" w:cs="Arial"/>
          <w:i/>
          <w:sz w:val="30"/>
          <w:szCs w:val="30"/>
          <w:lang w:val="en-GB"/>
        </w:rPr>
        <w:t>Kanada</w:t>
      </w:r>
      <w:proofErr w:type="spellEnd"/>
    </w:p>
    <w:p w:rsidR="00CF16C3" w:rsidRPr="00053403" w:rsidRDefault="00053403" w:rsidP="00943BFC">
      <w:pPr>
        <w:autoSpaceDE w:val="0"/>
        <w:autoSpaceDN w:val="0"/>
        <w:adjustRightInd w:val="0"/>
        <w:spacing w:line="276" w:lineRule="auto"/>
        <w:jc w:val="both"/>
        <w:rPr>
          <w:rFonts w:ascii="Arial" w:hAnsi="Arial" w:cs="Arial"/>
          <w:sz w:val="25"/>
          <w:szCs w:val="25"/>
          <w:lang w:val="en-GB"/>
        </w:rPr>
      </w:pPr>
      <w:r w:rsidRPr="00053403">
        <w:rPr>
          <w:rFonts w:ascii="Arial" w:hAnsi="Arial" w:cs="Arial"/>
          <w:sz w:val="25"/>
          <w:szCs w:val="25"/>
          <w:lang w:val="en-GB"/>
        </w:rPr>
        <w:t>Most organizations expect employees to share their best ideas with their co</w:t>
      </w:r>
      <w:r>
        <w:rPr>
          <w:rFonts w:ascii="Arial" w:hAnsi="Arial" w:cs="Arial"/>
          <w:sz w:val="25"/>
          <w:szCs w:val="25"/>
          <w:lang w:val="en-GB"/>
        </w:rPr>
        <w:t>-</w:t>
      </w:r>
      <w:r w:rsidRPr="00053403">
        <w:rPr>
          <w:rFonts w:ascii="Arial" w:hAnsi="Arial" w:cs="Arial"/>
          <w:sz w:val="25"/>
          <w:szCs w:val="25"/>
          <w:lang w:val="en-GB"/>
        </w:rPr>
        <w:t>workers; this can reduce costs and improve productivity. However, many employees are reluctant to do so. Instead, they engage in “knowledge hiding”, where they refuse requests for information from colleagues. This presentation introduces the concept of knowledge hiding, and discusses its applicability to the special case of independent contractors (non-standard workers who are technically not employees but who perform work at the client site). Preliminary results from a longitudinal study will be discussed</w:t>
      </w:r>
      <w:r w:rsidR="006564D7">
        <w:rPr>
          <w:rFonts w:ascii="Arial" w:hAnsi="Arial" w:cs="Arial"/>
          <w:sz w:val="25"/>
          <w:szCs w:val="25"/>
          <w:lang w:val="en-GB"/>
        </w:rPr>
        <w:t>.</w:t>
      </w:r>
    </w:p>
    <w:p w:rsidR="00053403" w:rsidRPr="00943BFC" w:rsidRDefault="00053403" w:rsidP="00193866">
      <w:pPr>
        <w:autoSpaceDE w:val="0"/>
        <w:autoSpaceDN w:val="0"/>
        <w:adjustRightInd w:val="0"/>
        <w:spacing w:line="276" w:lineRule="auto"/>
        <w:jc w:val="both"/>
        <w:rPr>
          <w:rFonts w:ascii="Arial" w:hAnsi="Arial" w:cs="Arial"/>
          <w:lang w:val="en-GB"/>
        </w:rPr>
      </w:pPr>
    </w:p>
    <w:p w:rsidR="00053403" w:rsidRPr="00943BFC" w:rsidRDefault="00053403" w:rsidP="00943BFC">
      <w:pPr>
        <w:autoSpaceDE w:val="0"/>
        <w:autoSpaceDN w:val="0"/>
        <w:adjustRightInd w:val="0"/>
        <w:spacing w:line="276" w:lineRule="auto"/>
        <w:jc w:val="both"/>
        <w:rPr>
          <w:rFonts w:ascii="Arial" w:hAnsi="Arial" w:cs="Arial"/>
          <w:sz w:val="25"/>
          <w:szCs w:val="25"/>
          <w:lang w:val="en-GB"/>
        </w:rPr>
      </w:pPr>
      <w:r w:rsidRPr="00943BFC">
        <w:rPr>
          <w:rFonts w:ascii="Arial" w:hAnsi="Arial" w:cs="Arial"/>
          <w:b/>
          <w:sz w:val="25"/>
          <w:szCs w:val="25"/>
          <w:lang w:val="en-GB"/>
        </w:rPr>
        <w:t>Bio:</w:t>
      </w:r>
      <w:r w:rsidRPr="00943BFC">
        <w:rPr>
          <w:rFonts w:ascii="Arial" w:hAnsi="Arial" w:cs="Arial"/>
          <w:sz w:val="25"/>
          <w:szCs w:val="25"/>
          <w:lang w:val="en-GB"/>
        </w:rPr>
        <w:t xml:space="preserve"> Catherine Connelly is a Canada Research Chair in Organizational Behaviour at the </w:t>
      </w:r>
      <w:proofErr w:type="spellStart"/>
      <w:r w:rsidRPr="00943BFC">
        <w:rPr>
          <w:rFonts w:ascii="Arial" w:hAnsi="Arial" w:cs="Arial"/>
          <w:sz w:val="25"/>
          <w:szCs w:val="25"/>
          <w:lang w:val="en-GB"/>
        </w:rPr>
        <w:t>DeGroote</w:t>
      </w:r>
      <w:proofErr w:type="spellEnd"/>
      <w:r w:rsidRPr="00943BFC">
        <w:rPr>
          <w:rFonts w:ascii="Arial" w:hAnsi="Arial" w:cs="Arial"/>
          <w:sz w:val="25"/>
          <w:szCs w:val="25"/>
          <w:lang w:val="en-GB"/>
        </w:rPr>
        <w:t xml:space="preserve"> School of Business at McMaster University in Hamilton, Canada. Her research interests include knowledge hiding, the impact of communication technologies on worker attitudes, and non-standard employment arrangements. Her research has appeared in the Journal of Management, the Journal of Applied Psychology, Journal of Organizational Behaviour, the Journal of Management Information Systems, and several other outlets. She is an associate editor for Human Relations and the Canadian Journal of Administrative Sciences.  </w:t>
      </w:r>
    </w:p>
    <w:p w:rsidR="00053403" w:rsidRPr="006564D7" w:rsidRDefault="00053403" w:rsidP="00193866">
      <w:pPr>
        <w:autoSpaceDE w:val="0"/>
        <w:autoSpaceDN w:val="0"/>
        <w:adjustRightInd w:val="0"/>
        <w:spacing w:line="276" w:lineRule="auto"/>
        <w:jc w:val="both"/>
        <w:rPr>
          <w:rFonts w:ascii="Arial" w:hAnsi="Arial" w:cs="Arial"/>
          <w:sz w:val="14"/>
          <w:szCs w:val="14"/>
          <w:lang w:val="sl-SI"/>
        </w:rPr>
      </w:pPr>
    </w:p>
    <w:p w:rsidR="00053403" w:rsidRDefault="001C4A97" w:rsidP="00053403">
      <w:pPr>
        <w:autoSpaceDE w:val="0"/>
        <w:autoSpaceDN w:val="0"/>
        <w:adjustRightInd w:val="0"/>
        <w:spacing w:line="360" w:lineRule="auto"/>
        <w:jc w:val="center"/>
        <w:rPr>
          <w:rFonts w:ascii="Arial" w:hAnsi="Arial" w:cs="Arial"/>
          <w:sz w:val="14"/>
          <w:szCs w:val="14"/>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D7760E">
        <w:rPr>
          <w:rFonts w:ascii="Arial" w:hAnsi="Arial" w:cs="Arial"/>
          <w:lang w:val="sl-SI"/>
        </w:rPr>
        <w:t>srede</w:t>
      </w:r>
      <w:r w:rsidR="00053403" w:rsidRPr="00053403">
        <w:rPr>
          <w:rFonts w:ascii="Arial" w:hAnsi="Arial" w:cs="Arial"/>
          <w:lang w:val="sl-SI"/>
        </w:rPr>
        <w:t>, 03</w:t>
      </w:r>
      <w:r w:rsidR="005D178B" w:rsidRPr="00053403">
        <w:rPr>
          <w:rFonts w:ascii="Arial" w:hAnsi="Arial" w:cs="Arial"/>
          <w:lang w:val="sl-SI"/>
        </w:rPr>
        <w:t>.</w:t>
      </w:r>
      <w:r w:rsidR="00053403" w:rsidRPr="00053403">
        <w:rPr>
          <w:rFonts w:ascii="Arial" w:hAnsi="Arial" w:cs="Arial"/>
          <w:lang w:val="sl-SI"/>
        </w:rPr>
        <w:t>07</w:t>
      </w:r>
      <w:r w:rsidR="00596F1D" w:rsidRPr="00053403">
        <w:rPr>
          <w:rFonts w:ascii="Arial" w:hAnsi="Arial" w:cs="Arial"/>
          <w:lang w:val="sl-SI"/>
        </w:rPr>
        <w:t>.2013</w:t>
      </w:r>
      <w:r w:rsidR="00193866" w:rsidRPr="00053403">
        <w:rPr>
          <w:rFonts w:ascii="Arial" w:hAnsi="Arial" w:cs="Arial"/>
          <w:lang w:val="sl-SI"/>
        </w:rPr>
        <w:t>.</w:t>
      </w:r>
    </w:p>
    <w:p w:rsidR="00053403" w:rsidRPr="00053403" w:rsidRDefault="00053403" w:rsidP="00053403">
      <w:pPr>
        <w:autoSpaceDE w:val="0"/>
        <w:autoSpaceDN w:val="0"/>
        <w:adjustRightInd w:val="0"/>
        <w:spacing w:line="360" w:lineRule="auto"/>
        <w:jc w:val="center"/>
        <w:rPr>
          <w:rFonts w:ascii="Arial" w:hAnsi="Arial" w:cs="Arial"/>
          <w:sz w:val="14"/>
          <w:szCs w:val="14"/>
          <w:lang w:val="sl-SI"/>
        </w:rPr>
      </w:pPr>
    </w:p>
    <w:p w:rsidR="00D42717" w:rsidRPr="00193866" w:rsidRDefault="00D42717" w:rsidP="0005340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7C" w:rsidRDefault="0006017C">
      <w:r>
        <w:separator/>
      </w:r>
    </w:p>
  </w:endnote>
  <w:endnote w:type="continuationSeparator" w:id="0">
    <w:p w:rsidR="0006017C" w:rsidRDefault="0006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7C" w:rsidRDefault="0006017C">
      <w:r>
        <w:separator/>
      </w:r>
    </w:p>
  </w:footnote>
  <w:footnote w:type="continuationSeparator" w:id="0">
    <w:p w:rsidR="0006017C" w:rsidRDefault="00060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43B9F"/>
    <w:rsid w:val="00053403"/>
    <w:rsid w:val="0006017C"/>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564D7"/>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7F5"/>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43BFC"/>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60E"/>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0423"/>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341589127">
      <w:bodyDiv w:val="1"/>
      <w:marLeft w:val="0"/>
      <w:marRight w:val="0"/>
      <w:marTop w:val="0"/>
      <w:marBottom w:val="0"/>
      <w:divBdr>
        <w:top w:val="none" w:sz="0" w:space="0" w:color="auto"/>
        <w:left w:val="none" w:sz="0" w:space="0" w:color="auto"/>
        <w:bottom w:val="none" w:sz="0" w:space="0" w:color="auto"/>
        <w:right w:val="none" w:sz="0" w:space="0" w:color="auto"/>
      </w:divBdr>
      <w:divsChild>
        <w:div w:id="471140181">
          <w:marLeft w:val="0"/>
          <w:marRight w:val="0"/>
          <w:marTop w:val="0"/>
          <w:marBottom w:val="0"/>
          <w:divBdr>
            <w:top w:val="none" w:sz="0" w:space="0" w:color="auto"/>
            <w:left w:val="none" w:sz="0" w:space="0" w:color="auto"/>
            <w:bottom w:val="none" w:sz="0" w:space="0" w:color="auto"/>
            <w:right w:val="none" w:sz="0" w:space="0" w:color="auto"/>
          </w:divBdr>
          <w:divsChild>
            <w:div w:id="880821073">
              <w:marLeft w:val="0"/>
              <w:marRight w:val="0"/>
              <w:marTop w:val="0"/>
              <w:marBottom w:val="0"/>
              <w:divBdr>
                <w:top w:val="none" w:sz="0" w:space="0" w:color="auto"/>
                <w:left w:val="none" w:sz="0" w:space="0" w:color="auto"/>
                <w:bottom w:val="none" w:sz="0" w:space="0" w:color="auto"/>
                <w:right w:val="none" w:sz="0" w:space="0" w:color="auto"/>
              </w:divBdr>
              <w:divsChild>
                <w:div w:id="2048141276">
                  <w:marLeft w:val="0"/>
                  <w:marRight w:val="0"/>
                  <w:marTop w:val="0"/>
                  <w:marBottom w:val="0"/>
                  <w:divBdr>
                    <w:top w:val="none" w:sz="0" w:space="0" w:color="auto"/>
                    <w:left w:val="none" w:sz="0" w:space="0" w:color="auto"/>
                    <w:bottom w:val="none" w:sz="0" w:space="0" w:color="auto"/>
                    <w:right w:val="none" w:sz="0" w:space="0" w:color="auto"/>
                  </w:divBdr>
                  <w:divsChild>
                    <w:div w:id="1558852935">
                      <w:marLeft w:val="0"/>
                      <w:marRight w:val="0"/>
                      <w:marTop w:val="0"/>
                      <w:marBottom w:val="0"/>
                      <w:divBdr>
                        <w:top w:val="none" w:sz="0" w:space="0" w:color="auto"/>
                        <w:left w:val="none" w:sz="0" w:space="0" w:color="auto"/>
                        <w:bottom w:val="none" w:sz="0" w:space="0" w:color="auto"/>
                        <w:right w:val="none" w:sz="0" w:space="0" w:color="auto"/>
                      </w:divBdr>
                      <w:divsChild>
                        <w:div w:id="2069375708">
                          <w:marLeft w:val="0"/>
                          <w:marRight w:val="0"/>
                          <w:marTop w:val="0"/>
                          <w:marBottom w:val="0"/>
                          <w:divBdr>
                            <w:top w:val="none" w:sz="0" w:space="0" w:color="auto"/>
                            <w:left w:val="none" w:sz="0" w:space="0" w:color="auto"/>
                            <w:bottom w:val="none" w:sz="0" w:space="0" w:color="auto"/>
                            <w:right w:val="none" w:sz="0" w:space="0" w:color="auto"/>
                          </w:divBdr>
                          <w:divsChild>
                            <w:div w:id="2032602880">
                              <w:marLeft w:val="0"/>
                              <w:marRight w:val="0"/>
                              <w:marTop w:val="0"/>
                              <w:marBottom w:val="0"/>
                              <w:divBdr>
                                <w:top w:val="none" w:sz="0" w:space="0" w:color="auto"/>
                                <w:left w:val="none" w:sz="0" w:space="0" w:color="auto"/>
                                <w:bottom w:val="none" w:sz="0" w:space="0" w:color="auto"/>
                                <w:right w:val="none" w:sz="0" w:space="0" w:color="auto"/>
                              </w:divBdr>
                              <w:divsChild>
                                <w:div w:id="1757483442">
                                  <w:marLeft w:val="0"/>
                                  <w:marRight w:val="0"/>
                                  <w:marTop w:val="0"/>
                                  <w:marBottom w:val="0"/>
                                  <w:divBdr>
                                    <w:top w:val="none" w:sz="0" w:space="0" w:color="auto"/>
                                    <w:left w:val="none" w:sz="0" w:space="0" w:color="auto"/>
                                    <w:bottom w:val="none" w:sz="0" w:space="0" w:color="auto"/>
                                    <w:right w:val="none" w:sz="0" w:space="0" w:color="auto"/>
                                  </w:divBdr>
                                  <w:divsChild>
                                    <w:div w:id="140319111">
                                      <w:marLeft w:val="0"/>
                                      <w:marRight w:val="0"/>
                                      <w:marTop w:val="0"/>
                                      <w:marBottom w:val="0"/>
                                      <w:divBdr>
                                        <w:top w:val="none" w:sz="0" w:space="0" w:color="auto"/>
                                        <w:left w:val="none" w:sz="0" w:space="0" w:color="auto"/>
                                        <w:bottom w:val="none" w:sz="0" w:space="0" w:color="auto"/>
                                        <w:right w:val="none" w:sz="0" w:space="0" w:color="auto"/>
                                      </w:divBdr>
                                      <w:divsChild>
                                        <w:div w:id="1501697779">
                                          <w:marLeft w:val="0"/>
                                          <w:marRight w:val="0"/>
                                          <w:marTop w:val="0"/>
                                          <w:marBottom w:val="0"/>
                                          <w:divBdr>
                                            <w:top w:val="none" w:sz="0" w:space="0" w:color="auto"/>
                                            <w:left w:val="none" w:sz="0" w:space="0" w:color="auto"/>
                                            <w:bottom w:val="none" w:sz="0" w:space="0" w:color="auto"/>
                                            <w:right w:val="none" w:sz="0" w:space="0" w:color="auto"/>
                                          </w:divBdr>
                                          <w:divsChild>
                                            <w:div w:id="488517594">
                                              <w:marLeft w:val="0"/>
                                              <w:marRight w:val="0"/>
                                              <w:marTop w:val="0"/>
                                              <w:marBottom w:val="0"/>
                                              <w:divBdr>
                                                <w:top w:val="none" w:sz="0" w:space="0" w:color="auto"/>
                                                <w:left w:val="none" w:sz="0" w:space="0" w:color="auto"/>
                                                <w:bottom w:val="none" w:sz="0" w:space="0" w:color="auto"/>
                                                <w:right w:val="none" w:sz="0" w:space="0" w:color="auto"/>
                                              </w:divBdr>
                                              <w:divsChild>
                                                <w:div w:id="135951169">
                                                  <w:marLeft w:val="0"/>
                                                  <w:marRight w:val="0"/>
                                                  <w:marTop w:val="0"/>
                                                  <w:marBottom w:val="0"/>
                                                  <w:divBdr>
                                                    <w:top w:val="none" w:sz="0" w:space="0" w:color="auto"/>
                                                    <w:left w:val="none" w:sz="0" w:space="0" w:color="auto"/>
                                                    <w:bottom w:val="none" w:sz="0" w:space="0" w:color="auto"/>
                                                    <w:right w:val="none" w:sz="0" w:space="0" w:color="auto"/>
                                                  </w:divBdr>
                                                  <w:divsChild>
                                                    <w:div w:id="1244800176">
                                                      <w:marLeft w:val="0"/>
                                                      <w:marRight w:val="0"/>
                                                      <w:marTop w:val="0"/>
                                                      <w:marBottom w:val="0"/>
                                                      <w:divBdr>
                                                        <w:top w:val="none" w:sz="0" w:space="0" w:color="auto"/>
                                                        <w:left w:val="none" w:sz="0" w:space="0" w:color="auto"/>
                                                        <w:bottom w:val="none" w:sz="0" w:space="0" w:color="auto"/>
                                                        <w:right w:val="none" w:sz="0" w:space="0" w:color="auto"/>
                                                      </w:divBdr>
                                                      <w:divsChild>
                                                        <w:div w:id="200754880">
                                                          <w:marLeft w:val="0"/>
                                                          <w:marRight w:val="0"/>
                                                          <w:marTop w:val="0"/>
                                                          <w:marBottom w:val="0"/>
                                                          <w:divBdr>
                                                            <w:top w:val="none" w:sz="0" w:space="0" w:color="auto"/>
                                                            <w:left w:val="none" w:sz="0" w:space="0" w:color="auto"/>
                                                            <w:bottom w:val="none" w:sz="0" w:space="0" w:color="auto"/>
                                                            <w:right w:val="none" w:sz="0" w:space="0" w:color="auto"/>
                                                          </w:divBdr>
                                                          <w:divsChild>
                                                            <w:div w:id="450563276">
                                                              <w:marLeft w:val="0"/>
                                                              <w:marRight w:val="0"/>
                                                              <w:marTop w:val="0"/>
                                                              <w:marBottom w:val="0"/>
                                                              <w:divBdr>
                                                                <w:top w:val="none" w:sz="0" w:space="0" w:color="auto"/>
                                                                <w:left w:val="none" w:sz="0" w:space="0" w:color="auto"/>
                                                                <w:bottom w:val="none" w:sz="0" w:space="0" w:color="auto"/>
                                                                <w:right w:val="none" w:sz="0" w:space="0" w:color="auto"/>
                                                              </w:divBdr>
                                                              <w:divsChild>
                                                                <w:div w:id="972906964">
                                                                  <w:marLeft w:val="0"/>
                                                                  <w:marRight w:val="0"/>
                                                                  <w:marTop w:val="0"/>
                                                                  <w:marBottom w:val="0"/>
                                                                  <w:divBdr>
                                                                    <w:top w:val="none" w:sz="0" w:space="0" w:color="auto"/>
                                                                    <w:left w:val="none" w:sz="0" w:space="0" w:color="auto"/>
                                                                    <w:bottom w:val="none" w:sz="0" w:space="0" w:color="auto"/>
                                                                    <w:right w:val="none" w:sz="0" w:space="0" w:color="auto"/>
                                                                  </w:divBdr>
                                                                  <w:divsChild>
                                                                    <w:div w:id="109052740">
                                                                      <w:marLeft w:val="0"/>
                                                                      <w:marRight w:val="0"/>
                                                                      <w:marTop w:val="0"/>
                                                                      <w:marBottom w:val="0"/>
                                                                      <w:divBdr>
                                                                        <w:top w:val="none" w:sz="0" w:space="0" w:color="auto"/>
                                                                        <w:left w:val="none" w:sz="0" w:space="0" w:color="auto"/>
                                                                        <w:bottom w:val="none" w:sz="0" w:space="0" w:color="auto"/>
                                                                        <w:right w:val="none" w:sz="0" w:space="0" w:color="auto"/>
                                                                      </w:divBdr>
                                                                      <w:divsChild>
                                                                        <w:div w:id="1742294342">
                                                                          <w:marLeft w:val="0"/>
                                                                          <w:marRight w:val="0"/>
                                                                          <w:marTop w:val="0"/>
                                                                          <w:marBottom w:val="0"/>
                                                                          <w:divBdr>
                                                                            <w:top w:val="none" w:sz="0" w:space="0" w:color="auto"/>
                                                                            <w:left w:val="none" w:sz="0" w:space="0" w:color="auto"/>
                                                                            <w:bottom w:val="none" w:sz="0" w:space="0" w:color="auto"/>
                                                                            <w:right w:val="none" w:sz="0" w:space="0" w:color="auto"/>
                                                                          </w:divBdr>
                                                                          <w:divsChild>
                                                                            <w:div w:id="94831225">
                                                                              <w:marLeft w:val="0"/>
                                                                              <w:marRight w:val="0"/>
                                                                              <w:marTop w:val="0"/>
                                                                              <w:marBottom w:val="0"/>
                                                                              <w:divBdr>
                                                                                <w:top w:val="none" w:sz="0" w:space="0" w:color="auto"/>
                                                                                <w:left w:val="none" w:sz="0" w:space="0" w:color="auto"/>
                                                                                <w:bottom w:val="none" w:sz="0" w:space="0" w:color="auto"/>
                                                                                <w:right w:val="none" w:sz="0" w:space="0" w:color="auto"/>
                                                                              </w:divBdr>
                                                                              <w:divsChild>
                                                                                <w:div w:id="1636519321">
                                                                                  <w:marLeft w:val="0"/>
                                                                                  <w:marRight w:val="0"/>
                                                                                  <w:marTop w:val="0"/>
                                                                                  <w:marBottom w:val="0"/>
                                                                                  <w:divBdr>
                                                                                    <w:top w:val="none" w:sz="0" w:space="0" w:color="auto"/>
                                                                                    <w:left w:val="none" w:sz="0" w:space="0" w:color="auto"/>
                                                                                    <w:bottom w:val="none" w:sz="0" w:space="0" w:color="auto"/>
                                                                                    <w:right w:val="none" w:sz="0" w:space="0" w:color="auto"/>
                                                                                  </w:divBdr>
                                                                                  <w:divsChild>
                                                                                    <w:div w:id="1281188843">
                                                                                      <w:marLeft w:val="0"/>
                                                                                      <w:marRight w:val="0"/>
                                                                                      <w:marTop w:val="0"/>
                                                                                      <w:marBottom w:val="0"/>
                                                                                      <w:divBdr>
                                                                                        <w:top w:val="none" w:sz="0" w:space="0" w:color="auto"/>
                                                                                        <w:left w:val="none" w:sz="0" w:space="0" w:color="auto"/>
                                                                                        <w:bottom w:val="none" w:sz="0" w:space="0" w:color="auto"/>
                                                                                        <w:right w:val="none" w:sz="0" w:space="0" w:color="auto"/>
                                                                                      </w:divBdr>
                                                                                      <w:divsChild>
                                                                                        <w:div w:id="11928034">
                                                                                          <w:marLeft w:val="0"/>
                                                                                          <w:marRight w:val="0"/>
                                                                                          <w:marTop w:val="0"/>
                                                                                          <w:marBottom w:val="0"/>
                                                                                          <w:divBdr>
                                                                                            <w:top w:val="none" w:sz="0" w:space="0" w:color="auto"/>
                                                                                            <w:left w:val="none" w:sz="0" w:space="0" w:color="auto"/>
                                                                                            <w:bottom w:val="none" w:sz="0" w:space="0" w:color="auto"/>
                                                                                            <w:right w:val="none" w:sz="0" w:space="0" w:color="auto"/>
                                                                                          </w:divBdr>
                                                                                          <w:divsChild>
                                                                                            <w:div w:id="1157771294">
                                                                                              <w:marLeft w:val="0"/>
                                                                                              <w:marRight w:val="0"/>
                                                                                              <w:marTop w:val="0"/>
                                                                                              <w:marBottom w:val="0"/>
                                                                                              <w:divBdr>
                                                                                                <w:top w:val="none" w:sz="0" w:space="0" w:color="auto"/>
                                                                                                <w:left w:val="none" w:sz="0" w:space="0" w:color="auto"/>
                                                                                                <w:bottom w:val="none" w:sz="0" w:space="0" w:color="auto"/>
                                                                                                <w:right w:val="none" w:sz="0" w:space="0" w:color="auto"/>
                                                                                              </w:divBdr>
                                                                                              <w:divsChild>
                                                                                                <w:div w:id="818421227">
                                                                                                  <w:marLeft w:val="0"/>
                                                                                                  <w:marRight w:val="0"/>
                                                                                                  <w:marTop w:val="0"/>
                                                                                                  <w:marBottom w:val="0"/>
                                                                                                  <w:divBdr>
                                                                                                    <w:top w:val="none" w:sz="0" w:space="0" w:color="auto"/>
                                                                                                    <w:left w:val="none" w:sz="0" w:space="0" w:color="auto"/>
                                                                                                    <w:bottom w:val="none" w:sz="0" w:space="0" w:color="auto"/>
                                                                                                    <w:right w:val="none" w:sz="0" w:space="0" w:color="auto"/>
                                                                                                  </w:divBdr>
                                                                                                  <w:divsChild>
                                                                                                    <w:div w:id="696780415">
                                                                                                      <w:marLeft w:val="0"/>
                                                                                                      <w:marRight w:val="0"/>
                                                                                                      <w:marTop w:val="0"/>
                                                                                                      <w:marBottom w:val="0"/>
                                                                                                      <w:divBdr>
                                                                                                        <w:top w:val="none" w:sz="0" w:space="0" w:color="auto"/>
                                                                                                        <w:left w:val="none" w:sz="0" w:space="0" w:color="auto"/>
                                                                                                        <w:bottom w:val="none" w:sz="0" w:space="0" w:color="auto"/>
                                                                                                        <w:right w:val="none" w:sz="0" w:space="0" w:color="auto"/>
                                                                                                      </w:divBdr>
                                                                                                      <w:divsChild>
                                                                                                        <w:div w:id="1788968076">
                                                                                                          <w:marLeft w:val="0"/>
                                                                                                          <w:marRight w:val="0"/>
                                                                                                          <w:marTop w:val="0"/>
                                                                                                          <w:marBottom w:val="0"/>
                                                                                                          <w:divBdr>
                                                                                                            <w:top w:val="none" w:sz="0" w:space="0" w:color="auto"/>
                                                                                                            <w:left w:val="none" w:sz="0" w:space="0" w:color="auto"/>
                                                                                                            <w:bottom w:val="none" w:sz="0" w:space="0" w:color="auto"/>
                                                                                                            <w:right w:val="none" w:sz="0" w:space="0" w:color="auto"/>
                                                                                                          </w:divBdr>
                                                                                                          <w:divsChild>
                                                                                                            <w:div w:id="419330059">
                                                                                                              <w:marLeft w:val="0"/>
                                                                                                              <w:marRight w:val="0"/>
                                                                                                              <w:marTop w:val="0"/>
                                                                                                              <w:marBottom w:val="0"/>
                                                                                                              <w:divBdr>
                                                                                                                <w:top w:val="none" w:sz="0" w:space="0" w:color="auto"/>
                                                                                                                <w:left w:val="none" w:sz="0" w:space="0" w:color="auto"/>
                                                                                                                <w:bottom w:val="none" w:sz="0" w:space="0" w:color="auto"/>
                                                                                                                <w:right w:val="none" w:sz="0" w:space="0" w:color="auto"/>
                                                                                                              </w:divBdr>
                                                                                                              <w:divsChild>
                                                                                                                <w:div w:id="1814326617">
                                                                                                                  <w:marLeft w:val="0"/>
                                                                                                                  <w:marRight w:val="0"/>
                                                                                                                  <w:marTop w:val="0"/>
                                                                                                                  <w:marBottom w:val="0"/>
                                                                                                                  <w:divBdr>
                                                                                                                    <w:top w:val="none" w:sz="0" w:space="0" w:color="auto"/>
                                                                                                                    <w:left w:val="none" w:sz="0" w:space="0" w:color="auto"/>
                                                                                                                    <w:bottom w:val="none" w:sz="0" w:space="0" w:color="auto"/>
                                                                                                                    <w:right w:val="none" w:sz="0" w:space="0" w:color="auto"/>
                                                                                                                  </w:divBdr>
                                                                                                                  <w:divsChild>
                                                                                                                    <w:div w:id="1798914896">
                                                                                                                      <w:marLeft w:val="0"/>
                                                                                                                      <w:marRight w:val="0"/>
                                                                                                                      <w:marTop w:val="0"/>
                                                                                                                      <w:marBottom w:val="0"/>
                                                                                                                      <w:divBdr>
                                                                                                                        <w:top w:val="none" w:sz="0" w:space="0" w:color="auto"/>
                                                                                                                        <w:left w:val="none" w:sz="0" w:space="0" w:color="auto"/>
                                                                                                                        <w:bottom w:val="none" w:sz="0" w:space="0" w:color="auto"/>
                                                                                                                        <w:right w:val="none" w:sz="0" w:space="0" w:color="auto"/>
                                                                                                                      </w:divBdr>
                                                                                                                      <w:divsChild>
                                                                                                                        <w:div w:id="2053385018">
                                                                                                                          <w:marLeft w:val="0"/>
                                                                                                                          <w:marRight w:val="0"/>
                                                                                                                          <w:marTop w:val="0"/>
                                                                                                                          <w:marBottom w:val="0"/>
                                                                                                                          <w:divBdr>
                                                                                                                            <w:top w:val="none" w:sz="0" w:space="0" w:color="auto"/>
                                                                                                                            <w:left w:val="none" w:sz="0" w:space="0" w:color="auto"/>
                                                                                                                            <w:bottom w:val="none" w:sz="0" w:space="0" w:color="auto"/>
                                                                                                                            <w:right w:val="none" w:sz="0" w:space="0" w:color="auto"/>
                                                                                                                          </w:divBdr>
                                                                                                                          <w:divsChild>
                                                                                                                            <w:div w:id="776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7B18-1B02-4A02-8417-08B3B8FF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1844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6</cp:revision>
  <cp:lastPrinted>2010-09-15T08:29:00Z</cp:lastPrinted>
  <dcterms:created xsi:type="dcterms:W3CDTF">2013-07-01T09:57:00Z</dcterms:created>
  <dcterms:modified xsi:type="dcterms:W3CDTF">2013-07-01T10:17:00Z</dcterms:modified>
</cp:coreProperties>
</file>