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F64435" w:rsidRDefault="00F64435" w:rsidP="00943027">
      <w:pPr>
        <w:pStyle w:val="Heading1"/>
        <w:spacing w:line="360" w:lineRule="auto"/>
        <w:rPr>
          <w:rFonts w:ascii="Arial" w:hAnsi="Arial" w:cs="Arial"/>
          <w:sz w:val="32"/>
        </w:rPr>
      </w:pP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F64435">
        <w:rPr>
          <w:rFonts w:ascii="Arial" w:hAnsi="Arial" w:cs="Arial"/>
          <w:b/>
          <w:bCs/>
          <w:sz w:val="28"/>
          <w:szCs w:val="28"/>
        </w:rPr>
        <w:t>sredo</w:t>
      </w:r>
      <w:r w:rsidRPr="00F64435">
        <w:rPr>
          <w:rFonts w:ascii="Arial" w:hAnsi="Arial" w:cs="Arial"/>
          <w:b/>
          <w:bCs/>
          <w:sz w:val="28"/>
          <w:szCs w:val="28"/>
        </w:rPr>
        <w:t>,</w:t>
      </w:r>
      <w:r w:rsidR="00D0574E" w:rsidRPr="00F64435">
        <w:rPr>
          <w:rFonts w:ascii="Arial" w:hAnsi="Arial" w:cs="Arial"/>
          <w:b/>
          <w:bCs/>
          <w:sz w:val="28"/>
          <w:szCs w:val="28"/>
        </w:rPr>
        <w:t xml:space="preserve"> </w:t>
      </w:r>
      <w:r w:rsidR="00F64435" w:rsidRPr="00F64435">
        <w:rPr>
          <w:rFonts w:ascii="Arial" w:hAnsi="Arial" w:cs="Arial"/>
          <w:b/>
          <w:bCs/>
          <w:sz w:val="28"/>
          <w:szCs w:val="28"/>
        </w:rPr>
        <w:t>11</w:t>
      </w:r>
      <w:r w:rsidR="00D9211F" w:rsidRPr="00F64435">
        <w:rPr>
          <w:rFonts w:ascii="Arial" w:hAnsi="Arial" w:cs="Arial"/>
          <w:b/>
          <w:bCs/>
          <w:sz w:val="28"/>
          <w:szCs w:val="28"/>
        </w:rPr>
        <w:t xml:space="preserve">. </w:t>
      </w:r>
      <w:r w:rsidR="00F64435">
        <w:rPr>
          <w:rFonts w:ascii="Arial" w:hAnsi="Arial" w:cs="Arial"/>
          <w:b/>
          <w:bCs/>
          <w:sz w:val="28"/>
          <w:szCs w:val="28"/>
        </w:rPr>
        <w:t>Septembra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F64435" w:rsidRPr="00F64435">
        <w:rPr>
          <w:rFonts w:ascii="Arial" w:hAnsi="Arial" w:cs="Arial"/>
          <w:b/>
          <w:bCs/>
          <w:sz w:val="28"/>
          <w:szCs w:val="28"/>
        </w:rPr>
        <w:t>12</w:t>
      </w:r>
      <w:r w:rsidRPr="00F64435">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F64435" w:rsidRDefault="00CC3F39" w:rsidP="00CF16C3">
      <w:pPr>
        <w:spacing w:line="276" w:lineRule="auto"/>
        <w:jc w:val="center"/>
        <w:rPr>
          <w:rFonts w:ascii="Tahoma" w:hAnsi="Tahoma" w:cs="Tahoma"/>
          <w:b/>
          <w:bCs/>
          <w:sz w:val="38"/>
          <w:szCs w:val="38"/>
        </w:rPr>
      </w:pPr>
      <w:r w:rsidRPr="00F64435">
        <w:rPr>
          <w:rFonts w:ascii="Tahoma" w:hAnsi="Tahoma" w:cs="Tahoma"/>
          <w:b/>
          <w:bCs/>
          <w:sz w:val="38"/>
          <w:szCs w:val="38"/>
          <w:lang w:val="en-GB"/>
        </w:rPr>
        <w:t>“</w:t>
      </w:r>
      <w:r w:rsidR="00F64435" w:rsidRPr="00F64435">
        <w:rPr>
          <w:rFonts w:ascii="Tahoma" w:hAnsi="Tahoma" w:cs="Tahoma"/>
          <w:b/>
          <w:bCs/>
          <w:sz w:val="38"/>
          <w:szCs w:val="38"/>
          <w:lang w:val="en-GB"/>
        </w:rPr>
        <w:t xml:space="preserve">Perceived Expected Return (PER) and Perceived Risk (PR): </w:t>
      </w:r>
      <w:r w:rsidR="00F64435" w:rsidRPr="00F64435">
        <w:rPr>
          <w:rFonts w:ascii="Tahoma" w:hAnsi="Tahoma" w:cs="Tahoma"/>
          <w:b/>
          <w:bCs/>
          <w:sz w:val="38"/>
          <w:szCs w:val="38"/>
        </w:rPr>
        <w:t>Behavioral Biases</w:t>
      </w:r>
      <w:r w:rsidRPr="00F64435">
        <w:rPr>
          <w:rFonts w:ascii="Tahoma" w:hAnsi="Tahoma" w:cs="Tahoma"/>
          <w:b/>
          <w:bCs/>
          <w:sz w:val="38"/>
          <w:szCs w:val="38"/>
        </w:rPr>
        <w:t>”</w:t>
      </w:r>
    </w:p>
    <w:p w:rsidR="0019103E" w:rsidRDefault="0019103E" w:rsidP="00B15CB7">
      <w:pPr>
        <w:spacing w:line="276" w:lineRule="auto"/>
        <w:rPr>
          <w:rStyle w:val="hps"/>
          <w:rFonts w:ascii="Arial" w:hAnsi="Arial" w:cs="Arial"/>
          <w:i/>
          <w:sz w:val="20"/>
          <w:szCs w:val="20"/>
        </w:rPr>
      </w:pPr>
    </w:p>
    <w:p w:rsidR="00F64435" w:rsidRPr="00F64435" w:rsidRDefault="00F64435" w:rsidP="00B15CB7">
      <w:pPr>
        <w:spacing w:line="276" w:lineRule="auto"/>
        <w:rPr>
          <w:rStyle w:val="hps"/>
          <w:rFonts w:ascii="Arial" w:hAnsi="Arial" w:cs="Arial"/>
          <w:i/>
          <w:sz w:val="20"/>
          <w:szCs w:val="20"/>
        </w:rPr>
      </w:pPr>
    </w:p>
    <w:p w:rsidR="0019103E" w:rsidRPr="00F64435" w:rsidRDefault="00943027" w:rsidP="00CF16C3">
      <w:pPr>
        <w:spacing w:line="276" w:lineRule="auto"/>
        <w:jc w:val="center"/>
        <w:rPr>
          <w:rStyle w:val="hps"/>
          <w:rFonts w:ascii="Arial" w:hAnsi="Arial" w:cs="Arial"/>
          <w:i/>
          <w:sz w:val="30"/>
          <w:szCs w:val="30"/>
        </w:rPr>
      </w:pPr>
      <w:r w:rsidRPr="00F64435">
        <w:rPr>
          <w:rStyle w:val="hps"/>
          <w:rFonts w:ascii="Arial" w:hAnsi="Arial" w:cs="Arial"/>
          <w:i/>
          <w:sz w:val="30"/>
          <w:szCs w:val="30"/>
          <w:lang w:val="sl-SI"/>
        </w:rPr>
        <w:t>avtor</w:t>
      </w:r>
      <w:r w:rsidR="00B15CB7" w:rsidRPr="00F64435">
        <w:rPr>
          <w:rStyle w:val="hps"/>
          <w:rFonts w:ascii="Arial" w:hAnsi="Arial" w:cs="Arial"/>
          <w:i/>
          <w:sz w:val="30"/>
          <w:szCs w:val="30"/>
        </w:rPr>
        <w:t xml:space="preserve">: </w:t>
      </w:r>
      <w:r w:rsidR="00F64435" w:rsidRPr="00F64435">
        <w:rPr>
          <w:rStyle w:val="hps"/>
          <w:rFonts w:ascii="Arial" w:hAnsi="Arial" w:cs="Arial"/>
          <w:i/>
          <w:sz w:val="30"/>
          <w:szCs w:val="30"/>
          <w:lang w:val="sl-SI"/>
        </w:rPr>
        <w:t>prof.</w:t>
      </w:r>
      <w:r w:rsidR="00F64435" w:rsidRPr="00F64435">
        <w:rPr>
          <w:rStyle w:val="hps"/>
          <w:rFonts w:ascii="Arial" w:hAnsi="Arial" w:cs="Arial"/>
          <w:i/>
          <w:sz w:val="30"/>
          <w:szCs w:val="30"/>
        </w:rPr>
        <w:t xml:space="preserve"> Chris </w:t>
      </w:r>
      <w:proofErr w:type="spellStart"/>
      <w:r w:rsidR="00F64435" w:rsidRPr="00F64435">
        <w:rPr>
          <w:rStyle w:val="hps"/>
          <w:rFonts w:ascii="Arial" w:hAnsi="Arial" w:cs="Arial"/>
          <w:i/>
          <w:sz w:val="30"/>
          <w:szCs w:val="30"/>
        </w:rPr>
        <w:t>Veld</w:t>
      </w:r>
      <w:proofErr w:type="spellEnd"/>
      <w:r w:rsidR="00F64435" w:rsidRPr="00F64435">
        <w:rPr>
          <w:rStyle w:val="hps"/>
          <w:rFonts w:ascii="Arial" w:hAnsi="Arial" w:cs="Arial"/>
          <w:i/>
          <w:sz w:val="30"/>
          <w:szCs w:val="30"/>
        </w:rPr>
        <w:t xml:space="preserve">, University of Glasgow; dr. Guy </w:t>
      </w:r>
      <w:proofErr w:type="spellStart"/>
      <w:r w:rsidR="00F64435" w:rsidRPr="00F64435">
        <w:rPr>
          <w:rStyle w:val="hps"/>
          <w:rFonts w:ascii="Arial" w:hAnsi="Arial" w:cs="Arial"/>
          <w:i/>
          <w:sz w:val="30"/>
          <w:szCs w:val="30"/>
        </w:rPr>
        <w:t>Kaplanski</w:t>
      </w:r>
      <w:proofErr w:type="spellEnd"/>
      <w:r w:rsidR="00F64435" w:rsidRPr="00F64435">
        <w:rPr>
          <w:rStyle w:val="hps"/>
          <w:rFonts w:ascii="Arial" w:hAnsi="Arial" w:cs="Arial"/>
          <w:i/>
          <w:sz w:val="30"/>
          <w:szCs w:val="30"/>
        </w:rPr>
        <w:t xml:space="preserve">, </w:t>
      </w:r>
      <w:r w:rsidR="00F64435">
        <w:rPr>
          <w:rStyle w:val="hps"/>
          <w:rFonts w:ascii="Arial" w:hAnsi="Arial" w:cs="Arial"/>
          <w:i/>
          <w:sz w:val="30"/>
          <w:szCs w:val="30"/>
        </w:rPr>
        <w:t>Bar-</w:t>
      </w:r>
      <w:proofErr w:type="spellStart"/>
      <w:r w:rsidR="00F64435">
        <w:rPr>
          <w:rStyle w:val="hps"/>
          <w:rFonts w:ascii="Arial" w:hAnsi="Arial" w:cs="Arial"/>
          <w:i/>
          <w:sz w:val="30"/>
          <w:szCs w:val="30"/>
        </w:rPr>
        <w:t>Ilan</w:t>
      </w:r>
      <w:proofErr w:type="spellEnd"/>
      <w:r w:rsidR="00F64435">
        <w:rPr>
          <w:rStyle w:val="hps"/>
          <w:rFonts w:ascii="Arial" w:hAnsi="Arial" w:cs="Arial"/>
          <w:i/>
          <w:sz w:val="30"/>
          <w:szCs w:val="30"/>
        </w:rPr>
        <w:t xml:space="preserve"> University, </w:t>
      </w:r>
      <w:r w:rsidR="00F64435" w:rsidRPr="00F64435">
        <w:rPr>
          <w:rStyle w:val="hps"/>
          <w:rFonts w:ascii="Arial" w:hAnsi="Arial" w:cs="Arial"/>
          <w:i/>
          <w:sz w:val="30"/>
          <w:szCs w:val="30"/>
          <w:lang w:val="sl-SI"/>
        </w:rPr>
        <w:t xml:space="preserve">prof. </w:t>
      </w:r>
      <w:proofErr w:type="spellStart"/>
      <w:r w:rsidR="00F64435" w:rsidRPr="00F64435">
        <w:rPr>
          <w:rStyle w:val="hps"/>
          <w:rFonts w:ascii="Arial" w:hAnsi="Arial" w:cs="Arial"/>
          <w:i/>
          <w:sz w:val="30"/>
          <w:szCs w:val="30"/>
          <w:lang w:val="sl-SI" w:bidi="ar-DZ"/>
        </w:rPr>
        <w:t>Haim</w:t>
      </w:r>
      <w:proofErr w:type="spellEnd"/>
      <w:r w:rsidR="00F64435" w:rsidRPr="00F64435">
        <w:rPr>
          <w:rStyle w:val="hps"/>
          <w:rFonts w:ascii="Arial" w:hAnsi="Arial" w:cs="Arial"/>
          <w:i/>
          <w:sz w:val="30"/>
          <w:szCs w:val="30"/>
        </w:rPr>
        <w:t xml:space="preserve"> Levy and </w:t>
      </w:r>
      <w:r w:rsidR="00F64435" w:rsidRPr="00F64435">
        <w:rPr>
          <w:rStyle w:val="hps"/>
          <w:rFonts w:ascii="Arial" w:hAnsi="Arial" w:cs="Arial"/>
          <w:i/>
          <w:sz w:val="30"/>
          <w:szCs w:val="30"/>
          <w:lang w:val="sl-SI"/>
        </w:rPr>
        <w:t>prof.</w:t>
      </w:r>
      <w:r w:rsidR="00F64435" w:rsidRPr="00F64435">
        <w:rPr>
          <w:rStyle w:val="hps"/>
          <w:rFonts w:ascii="Arial" w:hAnsi="Arial" w:cs="Arial"/>
          <w:i/>
          <w:sz w:val="30"/>
          <w:szCs w:val="30"/>
        </w:rPr>
        <w:t xml:space="preserve"> </w:t>
      </w:r>
      <w:proofErr w:type="spellStart"/>
      <w:r w:rsidR="00F64435" w:rsidRPr="00F64435">
        <w:rPr>
          <w:rStyle w:val="hps"/>
          <w:rFonts w:ascii="Arial" w:hAnsi="Arial" w:cs="Arial"/>
          <w:i/>
          <w:sz w:val="30"/>
          <w:szCs w:val="30"/>
        </w:rPr>
        <w:t>Yulia</w:t>
      </w:r>
      <w:proofErr w:type="spellEnd"/>
      <w:r w:rsidR="00F64435" w:rsidRPr="00F64435">
        <w:rPr>
          <w:rStyle w:val="hps"/>
          <w:rFonts w:ascii="Arial" w:hAnsi="Arial" w:cs="Arial"/>
          <w:i/>
          <w:sz w:val="30"/>
          <w:szCs w:val="30"/>
        </w:rPr>
        <w:t xml:space="preserve"> </w:t>
      </w:r>
      <w:proofErr w:type="spellStart"/>
      <w:r w:rsidR="00F64435" w:rsidRPr="00F64435">
        <w:rPr>
          <w:rStyle w:val="hps"/>
          <w:rFonts w:ascii="Arial" w:hAnsi="Arial" w:cs="Arial"/>
          <w:i/>
          <w:sz w:val="30"/>
          <w:szCs w:val="30"/>
        </w:rPr>
        <w:t>Veld-Merkoulova</w:t>
      </w:r>
      <w:proofErr w:type="spellEnd"/>
      <w:r w:rsidR="00F64435" w:rsidRPr="00F64435">
        <w:rPr>
          <w:rStyle w:val="hps"/>
          <w:rFonts w:ascii="Arial" w:hAnsi="Arial" w:cs="Arial"/>
          <w:i/>
          <w:sz w:val="30"/>
          <w:szCs w:val="30"/>
        </w:rPr>
        <w:t>, University of Glasgow</w:t>
      </w:r>
    </w:p>
    <w:p w:rsidR="00193866" w:rsidRDefault="00193866" w:rsidP="00193866">
      <w:pPr>
        <w:spacing w:line="360" w:lineRule="auto"/>
        <w:jc w:val="center"/>
        <w:rPr>
          <w:rStyle w:val="hps"/>
          <w:rFonts w:ascii="Arial" w:hAnsi="Arial" w:cs="Arial"/>
          <w:i/>
          <w:sz w:val="18"/>
          <w:szCs w:val="18"/>
          <w:lang w:val="sl-SI"/>
        </w:rPr>
      </w:pPr>
    </w:p>
    <w:p w:rsidR="00F64435" w:rsidRPr="00CF16C3" w:rsidRDefault="00F64435" w:rsidP="00193866">
      <w:pPr>
        <w:spacing w:line="360" w:lineRule="auto"/>
        <w:jc w:val="center"/>
        <w:rPr>
          <w:rStyle w:val="hps"/>
          <w:rFonts w:ascii="Arial" w:hAnsi="Arial" w:cs="Arial"/>
          <w:i/>
          <w:sz w:val="18"/>
          <w:szCs w:val="18"/>
          <w:lang w:val="sl-SI"/>
        </w:rPr>
      </w:pPr>
    </w:p>
    <w:p w:rsidR="00193866" w:rsidRPr="00F64435" w:rsidRDefault="00193866" w:rsidP="00F64435">
      <w:pPr>
        <w:autoSpaceDE w:val="0"/>
        <w:autoSpaceDN w:val="0"/>
        <w:adjustRightInd w:val="0"/>
        <w:spacing w:line="360" w:lineRule="auto"/>
        <w:jc w:val="both"/>
        <w:rPr>
          <w:rFonts w:ascii="Arial" w:hAnsi="Arial" w:cs="Arial"/>
          <w:sz w:val="25"/>
          <w:szCs w:val="25"/>
        </w:rPr>
      </w:pPr>
      <w:r w:rsidRPr="00F64435">
        <w:rPr>
          <w:rFonts w:ascii="Arial" w:hAnsi="Arial" w:cs="Arial"/>
          <w:sz w:val="25"/>
          <w:szCs w:val="25"/>
        </w:rPr>
        <w:t>˝</w:t>
      </w:r>
      <w:r w:rsidR="00F64435" w:rsidRPr="00F64435">
        <w:rPr>
          <w:rFonts w:ascii="Arial" w:hAnsi="Arial" w:cs="Arial"/>
          <w:sz w:val="25"/>
          <w:szCs w:val="25"/>
        </w:rPr>
        <w:t>Surveying investors in the stock market, we explore whether past realized rates of return (RR) affect the perceived reward-to-risk</w:t>
      </w:r>
      <w:r w:rsidR="00F64435">
        <w:rPr>
          <w:rFonts w:ascii="Arial" w:hAnsi="Arial" w:cs="Arial"/>
          <w:sz w:val="25"/>
          <w:szCs w:val="25"/>
        </w:rPr>
        <w:t xml:space="preserve"> </w:t>
      </w:r>
      <w:r w:rsidR="00F64435" w:rsidRPr="00F64435">
        <w:rPr>
          <w:rFonts w:ascii="Arial" w:hAnsi="Arial" w:cs="Arial"/>
          <w:sz w:val="25"/>
          <w:szCs w:val="25"/>
        </w:rPr>
        <w:t>Sharpe ratio (PSR). We find two phenomena that contribute to autocorrelations in stock returns. First, in both the domestic and international markets weekly RR are positively correlated with short- and long-term PSR and this correlation can be explained by adjustment to changes in market risk. Second, domestic daily RR are positively correlated with both domestic and international short-term PSR. The short-term phenomenon, the direction from the domestic market toward the international market and the fact that it is significantly more profound in male subjects and tends to be more profound in bullish market all support the argument for a behavioral bias.</w:t>
      </w:r>
      <w:r w:rsidR="00F64435">
        <w:rPr>
          <w:rFonts w:ascii="Arial" w:hAnsi="Arial" w:cs="Arial"/>
          <w:sz w:val="25"/>
          <w:szCs w:val="25"/>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F64435">
        <w:rPr>
          <w:rFonts w:ascii="Arial" w:hAnsi="Arial" w:cs="Arial"/>
          <w:lang w:val="sl-SI"/>
        </w:rPr>
        <w:t xml:space="preserve">torka, </w:t>
      </w:r>
      <w:r w:rsidR="00F64435" w:rsidRPr="00F64435">
        <w:rPr>
          <w:rFonts w:ascii="Arial" w:hAnsi="Arial" w:cs="Arial"/>
          <w:lang w:val="sl-SI"/>
        </w:rPr>
        <w:t>10.9</w:t>
      </w:r>
      <w:r w:rsidR="00596F1D" w:rsidRPr="00F64435">
        <w:rPr>
          <w:rFonts w:ascii="Arial" w:hAnsi="Arial" w:cs="Arial"/>
          <w:lang w:val="sl-SI"/>
        </w:rPr>
        <w:t>.2013</w:t>
      </w:r>
      <w:r w:rsidR="00193866" w:rsidRPr="00F64435">
        <w:rPr>
          <w:rFonts w:ascii="Arial" w:hAnsi="Arial" w:cs="Arial"/>
          <w:lang w:val="sl-SI"/>
        </w:rPr>
        <w:t>.</w:t>
      </w:r>
    </w:p>
    <w:p w:rsidR="00F64435" w:rsidRDefault="00F64435" w:rsidP="00CF16C3">
      <w:pPr>
        <w:autoSpaceDE w:val="0"/>
        <w:autoSpaceDN w:val="0"/>
        <w:adjustRightInd w:val="0"/>
        <w:spacing w:line="360" w:lineRule="auto"/>
        <w:jc w:val="center"/>
        <w:rPr>
          <w:rFonts w:ascii="Arial" w:hAnsi="Arial" w:cs="Arial"/>
          <w:lang w:val="sl-SI"/>
        </w:rPr>
      </w:pP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7A" w:rsidRDefault="000F6F7A">
      <w:r>
        <w:separator/>
      </w:r>
    </w:p>
  </w:endnote>
  <w:endnote w:type="continuationSeparator" w:id="0">
    <w:p w:rsidR="000F6F7A" w:rsidRDefault="000F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7A" w:rsidRDefault="000F6F7A">
      <w:r>
        <w:separator/>
      </w:r>
    </w:p>
  </w:footnote>
  <w:footnote w:type="continuationSeparator" w:id="0">
    <w:p w:rsidR="000F6F7A" w:rsidRDefault="000F6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0F6F7A"/>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0028"/>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63642"/>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454A"/>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55B8"/>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0FB4"/>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64435"/>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65F6-0FFC-410E-9CEB-A6648507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1502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2</cp:revision>
  <cp:lastPrinted>2010-09-15T08:29:00Z</cp:lastPrinted>
  <dcterms:created xsi:type="dcterms:W3CDTF">2013-09-09T09:05:00Z</dcterms:created>
  <dcterms:modified xsi:type="dcterms:W3CDTF">2013-09-09T09:05:00Z</dcterms:modified>
</cp:coreProperties>
</file>