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182736" w:rsidRPr="00182736">
        <w:rPr>
          <w:rFonts w:ascii="Arial" w:hAnsi="Arial" w:cs="Arial"/>
          <w:b/>
          <w:bCs/>
          <w:sz w:val="28"/>
          <w:szCs w:val="28"/>
        </w:rPr>
        <w:t>četrtek</w:t>
      </w:r>
      <w:r w:rsidRPr="00182736">
        <w:rPr>
          <w:rFonts w:ascii="Arial" w:hAnsi="Arial" w:cs="Arial"/>
          <w:b/>
          <w:bCs/>
          <w:sz w:val="28"/>
          <w:szCs w:val="28"/>
        </w:rPr>
        <w:t>,</w:t>
      </w:r>
      <w:r w:rsidR="00D0574E" w:rsidRPr="00182736">
        <w:rPr>
          <w:rFonts w:ascii="Arial" w:hAnsi="Arial" w:cs="Arial"/>
          <w:b/>
          <w:bCs/>
          <w:sz w:val="28"/>
          <w:szCs w:val="28"/>
        </w:rPr>
        <w:t xml:space="preserve"> </w:t>
      </w:r>
      <w:r w:rsidR="009E27D9" w:rsidRPr="00182736">
        <w:rPr>
          <w:rFonts w:ascii="Arial" w:hAnsi="Arial" w:cs="Arial"/>
          <w:b/>
          <w:bCs/>
          <w:sz w:val="28"/>
          <w:szCs w:val="28"/>
        </w:rPr>
        <w:t>2</w:t>
      </w:r>
      <w:r w:rsidR="00182736" w:rsidRPr="00182736">
        <w:rPr>
          <w:rFonts w:ascii="Arial" w:hAnsi="Arial" w:cs="Arial"/>
          <w:b/>
          <w:bCs/>
          <w:sz w:val="28"/>
          <w:szCs w:val="28"/>
        </w:rPr>
        <w:t>0</w:t>
      </w:r>
      <w:r w:rsidR="00D9211F" w:rsidRPr="00182736">
        <w:rPr>
          <w:rFonts w:ascii="Arial" w:hAnsi="Arial" w:cs="Arial"/>
          <w:b/>
          <w:bCs/>
          <w:sz w:val="28"/>
          <w:szCs w:val="28"/>
        </w:rPr>
        <w:t xml:space="preserve">. </w:t>
      </w:r>
      <w:r w:rsidR="00D0574E" w:rsidRPr="00182736">
        <w:rPr>
          <w:rFonts w:ascii="Arial" w:hAnsi="Arial" w:cs="Arial"/>
          <w:b/>
          <w:bCs/>
          <w:sz w:val="28"/>
          <w:szCs w:val="28"/>
        </w:rPr>
        <w:t>Ma</w:t>
      </w:r>
      <w:r w:rsidR="00182736" w:rsidRPr="00182736">
        <w:rPr>
          <w:rFonts w:ascii="Arial" w:hAnsi="Arial" w:cs="Arial"/>
          <w:b/>
          <w:bCs/>
          <w:sz w:val="28"/>
          <w:szCs w:val="28"/>
        </w:rPr>
        <w:t>rca</w:t>
      </w:r>
      <w:r w:rsidR="00D0574E">
        <w:rPr>
          <w:rFonts w:ascii="Arial" w:hAnsi="Arial" w:cs="Arial"/>
          <w:b/>
          <w:bCs/>
          <w:sz w:val="28"/>
          <w:szCs w:val="28"/>
        </w:rPr>
        <w:t xml:space="preserve"> </w:t>
      </w:r>
      <w:r w:rsidR="00596F1D">
        <w:rPr>
          <w:rFonts w:ascii="Arial" w:hAnsi="Arial" w:cs="Arial"/>
          <w:b/>
          <w:bCs/>
          <w:sz w:val="28"/>
          <w:szCs w:val="28"/>
        </w:rPr>
        <w:t>201</w:t>
      </w:r>
      <w:r w:rsidR="00182736">
        <w:rPr>
          <w:rFonts w:ascii="Arial" w:hAnsi="Arial" w:cs="Arial"/>
          <w:b/>
          <w:bCs/>
          <w:sz w:val="28"/>
          <w:szCs w:val="28"/>
        </w:rPr>
        <w:t>4</w:t>
      </w:r>
      <w:r w:rsidRPr="00224F26">
        <w:rPr>
          <w:rFonts w:ascii="Arial" w:hAnsi="Arial" w:cs="Arial"/>
          <w:b/>
          <w:bCs/>
          <w:sz w:val="28"/>
          <w:szCs w:val="28"/>
        </w:rPr>
        <w:t xml:space="preserve">, </w:t>
      </w:r>
      <w:r w:rsidRPr="00182736">
        <w:rPr>
          <w:rFonts w:ascii="Arial" w:hAnsi="Arial" w:cs="Arial"/>
          <w:bCs/>
          <w:sz w:val="28"/>
          <w:szCs w:val="28"/>
        </w:rPr>
        <w:t>ob</w:t>
      </w:r>
      <w:r w:rsidRPr="00182736">
        <w:rPr>
          <w:rFonts w:ascii="Arial" w:hAnsi="Arial" w:cs="Arial"/>
          <w:b/>
          <w:bCs/>
          <w:sz w:val="28"/>
          <w:szCs w:val="28"/>
        </w:rPr>
        <w:t xml:space="preserve"> </w:t>
      </w:r>
      <w:r w:rsidR="009E27D9" w:rsidRPr="00182736">
        <w:rPr>
          <w:rFonts w:ascii="Arial" w:hAnsi="Arial" w:cs="Arial"/>
          <w:b/>
          <w:bCs/>
          <w:sz w:val="28"/>
          <w:szCs w:val="28"/>
        </w:rPr>
        <w:t>1</w:t>
      </w:r>
      <w:r w:rsidR="00D81C3F">
        <w:rPr>
          <w:rFonts w:ascii="Arial" w:hAnsi="Arial" w:cs="Arial"/>
          <w:b/>
          <w:bCs/>
          <w:sz w:val="28"/>
          <w:szCs w:val="28"/>
        </w:rPr>
        <w:t>3</w:t>
      </w:r>
      <w:bookmarkStart w:id="0" w:name="_GoBack"/>
      <w:bookmarkEnd w:id="0"/>
      <w:r w:rsidRPr="00182736">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817769" w:rsidRDefault="00CC3F39" w:rsidP="00182736">
      <w:pPr>
        <w:autoSpaceDE w:val="0"/>
        <w:autoSpaceDN w:val="0"/>
        <w:adjustRightInd w:val="0"/>
        <w:jc w:val="center"/>
        <w:rPr>
          <w:rFonts w:ascii="Tahoma" w:hAnsi="Tahoma" w:cs="Tahoma"/>
          <w:b/>
          <w:sz w:val="38"/>
          <w:szCs w:val="38"/>
        </w:rPr>
      </w:pPr>
      <w:r w:rsidRPr="00182736">
        <w:rPr>
          <w:rFonts w:ascii="Tahoma" w:hAnsi="Tahoma" w:cs="Tahoma"/>
          <w:b/>
          <w:bCs/>
          <w:sz w:val="38"/>
          <w:szCs w:val="38"/>
          <w:lang w:val="en-GB"/>
        </w:rPr>
        <w:t>“</w:t>
      </w:r>
      <w:r w:rsidR="00182736" w:rsidRPr="00817769">
        <w:rPr>
          <w:rFonts w:ascii="Tahoma" w:hAnsi="Tahoma" w:cs="Tahoma"/>
          <w:b/>
          <w:sz w:val="38"/>
          <w:szCs w:val="38"/>
        </w:rPr>
        <w:t>Optimal Bidding Strategies In Sponsored Search Advertising Auctions</w:t>
      </w:r>
      <w:r w:rsidRPr="00817769">
        <w:rPr>
          <w:rFonts w:ascii="Tahoma" w:hAnsi="Tahoma" w:cs="Tahoma"/>
          <w:b/>
          <w:bCs/>
          <w:sz w:val="38"/>
          <w:szCs w:val="38"/>
        </w:rPr>
        <w:t>”</w:t>
      </w:r>
    </w:p>
    <w:p w:rsidR="0019103E" w:rsidRPr="00817769" w:rsidRDefault="0019103E" w:rsidP="00B15CB7">
      <w:pPr>
        <w:spacing w:line="276" w:lineRule="auto"/>
        <w:rPr>
          <w:rStyle w:val="hps"/>
          <w:rFonts w:ascii="Arial" w:hAnsi="Arial" w:cs="Arial"/>
          <w:i/>
          <w:sz w:val="20"/>
          <w:szCs w:val="20"/>
        </w:rPr>
      </w:pPr>
    </w:p>
    <w:p w:rsidR="00182736" w:rsidRPr="00817769" w:rsidRDefault="00182736" w:rsidP="00B15CB7">
      <w:pPr>
        <w:spacing w:line="276" w:lineRule="auto"/>
        <w:rPr>
          <w:rStyle w:val="hps"/>
          <w:rFonts w:ascii="Arial" w:hAnsi="Arial" w:cs="Arial"/>
          <w:i/>
          <w:sz w:val="20"/>
          <w:szCs w:val="20"/>
        </w:rPr>
      </w:pPr>
    </w:p>
    <w:p w:rsidR="0019103E" w:rsidRPr="00817769" w:rsidRDefault="00943027" w:rsidP="00182736">
      <w:pPr>
        <w:autoSpaceDE w:val="0"/>
        <w:autoSpaceDN w:val="0"/>
        <w:adjustRightInd w:val="0"/>
        <w:rPr>
          <w:rStyle w:val="hps"/>
          <w:rFonts w:ascii="CMR8" w:hAnsi="CMR8" w:cs="CMR8"/>
          <w:sz w:val="16"/>
          <w:szCs w:val="16"/>
        </w:rPr>
      </w:pPr>
      <w:r w:rsidRPr="00817769">
        <w:rPr>
          <w:rStyle w:val="hps"/>
          <w:rFonts w:ascii="Arial" w:hAnsi="Arial" w:cs="Arial"/>
          <w:i/>
          <w:sz w:val="30"/>
          <w:szCs w:val="30"/>
          <w:lang w:val="sl-SI"/>
        </w:rPr>
        <w:t>avtor</w:t>
      </w:r>
      <w:r w:rsidR="00B15CB7" w:rsidRPr="00817769">
        <w:rPr>
          <w:rStyle w:val="hps"/>
          <w:rFonts w:ascii="Arial" w:hAnsi="Arial" w:cs="Arial"/>
          <w:i/>
          <w:sz w:val="30"/>
          <w:szCs w:val="30"/>
          <w:lang w:val="sl-SI"/>
        </w:rPr>
        <w:t>:</w:t>
      </w:r>
      <w:r w:rsidR="00B15CB7" w:rsidRPr="00817769">
        <w:rPr>
          <w:rStyle w:val="hps"/>
          <w:rFonts w:ascii="Arial" w:hAnsi="Arial" w:cs="Arial"/>
          <w:i/>
          <w:sz w:val="30"/>
          <w:szCs w:val="30"/>
        </w:rPr>
        <w:t xml:space="preserve"> </w:t>
      </w:r>
      <w:r w:rsidR="008E336A">
        <w:rPr>
          <w:rStyle w:val="hps"/>
          <w:rFonts w:ascii="Arial" w:hAnsi="Arial" w:cs="Arial"/>
          <w:i/>
          <w:sz w:val="30"/>
          <w:szCs w:val="30"/>
        </w:rPr>
        <w:t>p</w:t>
      </w:r>
      <w:r w:rsidR="00524D21">
        <w:rPr>
          <w:rStyle w:val="hps"/>
          <w:rFonts w:ascii="Arial" w:hAnsi="Arial" w:cs="Arial"/>
          <w:i/>
          <w:sz w:val="30"/>
          <w:szCs w:val="30"/>
        </w:rPr>
        <w:t xml:space="preserve">rof. </w:t>
      </w:r>
      <w:r w:rsidR="00524D21" w:rsidRPr="00524D21">
        <w:rPr>
          <w:rStyle w:val="hps"/>
          <w:rFonts w:ascii="Arial" w:hAnsi="Arial" w:cs="Arial"/>
          <w:i/>
          <w:sz w:val="30"/>
          <w:szCs w:val="30"/>
          <w:lang w:val="sl-SI"/>
        </w:rPr>
        <w:t>dr</w:t>
      </w:r>
      <w:r w:rsidR="00524D21">
        <w:rPr>
          <w:rStyle w:val="hps"/>
          <w:rFonts w:ascii="Arial" w:hAnsi="Arial" w:cs="Arial"/>
          <w:i/>
          <w:sz w:val="30"/>
          <w:szCs w:val="30"/>
        </w:rPr>
        <w:t xml:space="preserve">. </w:t>
      </w:r>
      <w:r w:rsidR="00182736" w:rsidRPr="00817769">
        <w:rPr>
          <w:rFonts w:ascii="Arial" w:hAnsi="Arial" w:cs="Arial"/>
          <w:i/>
          <w:sz w:val="30"/>
          <w:szCs w:val="30"/>
          <w:lang w:val="tr-TR"/>
        </w:rPr>
        <w:t>Prabirendra</w:t>
      </w:r>
      <w:r w:rsidR="00182736" w:rsidRPr="00817769">
        <w:rPr>
          <w:rFonts w:ascii="Arial" w:hAnsi="Arial" w:cs="Arial"/>
          <w:i/>
          <w:sz w:val="30"/>
          <w:szCs w:val="30"/>
        </w:rPr>
        <w:t xml:space="preserve"> Chatterjee, </w:t>
      </w:r>
      <w:r w:rsidR="00182736" w:rsidRPr="00817769">
        <w:rPr>
          <w:rFonts w:ascii="Arial" w:hAnsi="Arial" w:cs="Arial"/>
          <w:i/>
          <w:sz w:val="30"/>
          <w:szCs w:val="30"/>
          <w:lang w:val="tr-TR"/>
        </w:rPr>
        <w:t>Sabanci</w:t>
      </w:r>
      <w:r w:rsidR="00182736" w:rsidRPr="00817769">
        <w:rPr>
          <w:rFonts w:ascii="Arial" w:hAnsi="Arial" w:cs="Arial"/>
          <w:i/>
          <w:sz w:val="30"/>
          <w:szCs w:val="30"/>
        </w:rPr>
        <w:t xml:space="preserve"> University, Turkey</w:t>
      </w:r>
    </w:p>
    <w:p w:rsidR="00182736" w:rsidRDefault="00182736" w:rsidP="00524D21">
      <w:pPr>
        <w:spacing w:line="360" w:lineRule="auto"/>
        <w:rPr>
          <w:rStyle w:val="hps"/>
          <w:rFonts w:ascii="Arial" w:hAnsi="Arial" w:cs="Arial"/>
          <w:i/>
          <w:sz w:val="18"/>
          <w:szCs w:val="18"/>
        </w:rPr>
      </w:pPr>
    </w:p>
    <w:p w:rsidR="00524D21" w:rsidRPr="00CF16C3" w:rsidRDefault="00524D21" w:rsidP="00524D21">
      <w:pPr>
        <w:spacing w:line="360" w:lineRule="auto"/>
        <w:rPr>
          <w:rStyle w:val="hps"/>
          <w:rFonts w:ascii="Arial" w:hAnsi="Arial" w:cs="Arial"/>
          <w:i/>
          <w:sz w:val="18"/>
          <w:szCs w:val="18"/>
          <w:lang w:val="sl-SI"/>
        </w:rPr>
      </w:pPr>
    </w:p>
    <w:p w:rsidR="00C14A66" w:rsidRDefault="00182736" w:rsidP="00182736">
      <w:pPr>
        <w:autoSpaceDE w:val="0"/>
        <w:autoSpaceDN w:val="0"/>
        <w:adjustRightInd w:val="0"/>
        <w:spacing w:line="288" w:lineRule="auto"/>
        <w:jc w:val="both"/>
        <w:rPr>
          <w:rFonts w:ascii="Arial" w:hAnsi="Arial" w:cs="Arial"/>
          <w:sz w:val="25"/>
          <w:szCs w:val="25"/>
        </w:rPr>
      </w:pPr>
      <w:r w:rsidRPr="00182736">
        <w:rPr>
          <w:rFonts w:ascii="Arial" w:hAnsi="Arial" w:cs="Arial"/>
          <w:sz w:val="25"/>
          <w:szCs w:val="25"/>
        </w:rPr>
        <w:t>˝</w:t>
      </w:r>
      <w:r w:rsidRPr="00182736">
        <w:rPr>
          <w:rFonts w:ascii="Arial" w:hAnsi="Arial" w:cs="Arial"/>
          <w:sz w:val="26"/>
          <w:szCs w:val="26"/>
        </w:rPr>
        <w:t>We model an incomplete information generalized second price auction for keyword search to analyze the optimal bidding strategies of the participating advertisers. The results also apply to a more general setting where goods are being auctioned o</w:t>
      </w:r>
      <w:r>
        <w:rPr>
          <w:rFonts w:ascii="Arial" w:hAnsi="Arial" w:cs="Arial"/>
          <w:sz w:val="26"/>
          <w:szCs w:val="26"/>
        </w:rPr>
        <w:t>ff</w:t>
      </w:r>
      <w:r w:rsidRPr="00182736">
        <w:rPr>
          <w:rFonts w:ascii="Arial" w:hAnsi="Arial" w:cs="Arial"/>
          <w:sz w:val="26"/>
          <w:szCs w:val="26"/>
        </w:rPr>
        <w:t xml:space="preserve"> at multiple positions. We characterize all possible pure strategy Bayes</w:t>
      </w:r>
      <w:r>
        <w:rPr>
          <w:rFonts w:ascii="Arial" w:hAnsi="Arial" w:cs="Arial"/>
          <w:sz w:val="26"/>
          <w:szCs w:val="26"/>
        </w:rPr>
        <w:t>-</w:t>
      </w:r>
      <w:r w:rsidRPr="00182736">
        <w:rPr>
          <w:rFonts w:ascii="Arial" w:hAnsi="Arial" w:cs="Arial"/>
          <w:sz w:val="26"/>
          <w:szCs w:val="26"/>
        </w:rPr>
        <w:t xml:space="preserve">Nash equilibrium in a static GSP auction and show that the consideration of the click through rates ratio plays a key role in determining the equilibrium bidding strategies for the advertisers. </w:t>
      </w:r>
      <w:r>
        <w:rPr>
          <w:rFonts w:ascii="Arial" w:hAnsi="Arial" w:cs="Arial"/>
          <w:sz w:val="26"/>
          <w:szCs w:val="26"/>
        </w:rPr>
        <w:t>Specifically, we fi</w:t>
      </w:r>
      <w:r w:rsidRPr="00182736">
        <w:rPr>
          <w:rFonts w:ascii="Arial" w:hAnsi="Arial" w:cs="Arial"/>
          <w:sz w:val="26"/>
          <w:szCs w:val="26"/>
        </w:rPr>
        <w:t xml:space="preserve">nd that when the click through rates ratio exceeds a critical value, there will be no pure </w:t>
      </w:r>
      <w:r>
        <w:rPr>
          <w:rFonts w:ascii="Arial" w:hAnsi="Arial" w:cs="Arial"/>
          <w:sz w:val="26"/>
          <w:szCs w:val="26"/>
        </w:rPr>
        <w:t>strategy Bayes-</w:t>
      </w:r>
      <w:r w:rsidRPr="00182736">
        <w:rPr>
          <w:rFonts w:ascii="Arial" w:hAnsi="Arial" w:cs="Arial"/>
          <w:sz w:val="26"/>
          <w:szCs w:val="26"/>
        </w:rPr>
        <w:t>Nash equilibrium. The results from dynamic GSP auction con</w:t>
      </w:r>
      <w:r>
        <w:rPr>
          <w:rFonts w:ascii="Arial" w:hAnsi="Arial" w:cs="Arial"/>
          <w:sz w:val="26"/>
          <w:szCs w:val="26"/>
        </w:rPr>
        <w:t>fi</w:t>
      </w:r>
      <w:r w:rsidRPr="00182736">
        <w:rPr>
          <w:rFonts w:ascii="Arial" w:hAnsi="Arial" w:cs="Arial"/>
          <w:sz w:val="26"/>
          <w:szCs w:val="26"/>
        </w:rPr>
        <w:t xml:space="preserve">rm that the existence of both separating strategy and pooling strategy equilibrium also depend on critical values of click through rates ratio such that the dominant bidding strategies in standard dynamic auction become irrelevant in dynamic GSP auctions. Lastly, we </w:t>
      </w:r>
      <w:r>
        <w:rPr>
          <w:rFonts w:ascii="Arial" w:hAnsi="Arial" w:cs="Arial"/>
          <w:sz w:val="26"/>
          <w:szCs w:val="26"/>
        </w:rPr>
        <w:t>fi</w:t>
      </w:r>
      <w:r w:rsidRPr="00182736">
        <w:rPr>
          <w:rFonts w:ascii="Arial" w:hAnsi="Arial" w:cs="Arial"/>
          <w:sz w:val="26"/>
          <w:szCs w:val="26"/>
        </w:rPr>
        <w:t xml:space="preserve">nd that when search engines do not publish the bidding history (i.e. there is `minimum disclosure of information'), the advertisers will never try to mimic each other or in other words, there will be </w:t>
      </w:r>
      <w:r>
        <w:rPr>
          <w:rFonts w:ascii="Arial" w:hAnsi="Arial" w:cs="Arial"/>
          <w:sz w:val="26"/>
          <w:szCs w:val="26"/>
        </w:rPr>
        <w:t>no pooling strategy equilibrium</w:t>
      </w:r>
      <w:r w:rsidR="00193866" w:rsidRPr="00182736">
        <w:rPr>
          <w:rFonts w:ascii="Arial" w:hAnsi="Arial" w:cs="Arial"/>
          <w:sz w:val="26"/>
          <w:szCs w:val="26"/>
        </w:rPr>
        <w:t>.</w:t>
      </w:r>
      <w:r w:rsidR="00193866" w:rsidRPr="00182736">
        <w:rPr>
          <w:rFonts w:ascii="Arial" w:hAnsi="Arial" w:cs="Arial"/>
          <w:sz w:val="25"/>
          <w:szCs w:val="25"/>
        </w:rPr>
        <w:t>˝</w:t>
      </w:r>
    </w:p>
    <w:p w:rsidR="00C14A66" w:rsidRPr="00C14A66" w:rsidRDefault="00C14A66" w:rsidP="00182736">
      <w:pPr>
        <w:autoSpaceDE w:val="0"/>
        <w:autoSpaceDN w:val="0"/>
        <w:adjustRightInd w:val="0"/>
        <w:spacing w:line="288" w:lineRule="auto"/>
        <w:jc w:val="both"/>
        <w:rPr>
          <w:rFonts w:ascii="Arial" w:hAnsi="Arial" w:cs="Arial"/>
          <w:sz w:val="25"/>
          <w:szCs w:val="25"/>
        </w:rPr>
      </w:pP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182736" w:rsidRPr="00182736">
        <w:rPr>
          <w:rFonts w:ascii="Arial" w:hAnsi="Arial" w:cs="Arial"/>
          <w:lang w:val="sl-SI"/>
        </w:rPr>
        <w:t>srede</w:t>
      </w:r>
      <w:r w:rsidR="009E27D9" w:rsidRPr="00182736">
        <w:rPr>
          <w:rFonts w:ascii="Arial" w:hAnsi="Arial" w:cs="Arial"/>
          <w:lang w:val="sl-SI"/>
        </w:rPr>
        <w:t xml:space="preserve">, </w:t>
      </w:r>
      <w:r w:rsidR="00182736" w:rsidRPr="00182736">
        <w:rPr>
          <w:rFonts w:ascii="Arial" w:hAnsi="Arial" w:cs="Arial"/>
          <w:lang w:val="sl-SI"/>
        </w:rPr>
        <w:t>19.3.2014</w:t>
      </w:r>
      <w:r w:rsidR="00193866" w:rsidRPr="00182736">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33" w:rsidRDefault="00675D33">
      <w:r>
        <w:separator/>
      </w:r>
    </w:p>
  </w:endnote>
  <w:endnote w:type="continuationSeparator" w:id="0">
    <w:p w:rsidR="00675D33" w:rsidRDefault="0067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MR8">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33" w:rsidRDefault="00675D33">
      <w:r>
        <w:separator/>
      </w:r>
    </w:p>
  </w:footnote>
  <w:footnote w:type="continuationSeparator" w:id="0">
    <w:p w:rsidR="00675D33" w:rsidRDefault="00675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2736"/>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24D21"/>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5D33"/>
    <w:rsid w:val="0067615D"/>
    <w:rsid w:val="006775FF"/>
    <w:rsid w:val="006869B0"/>
    <w:rsid w:val="00690002"/>
    <w:rsid w:val="00697F15"/>
    <w:rsid w:val="006B22C7"/>
    <w:rsid w:val="006B5B77"/>
    <w:rsid w:val="006C48DC"/>
    <w:rsid w:val="006C683C"/>
    <w:rsid w:val="006D0AC9"/>
    <w:rsid w:val="006D0B6C"/>
    <w:rsid w:val="006D1785"/>
    <w:rsid w:val="006D75A8"/>
    <w:rsid w:val="006E3DE4"/>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17769"/>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336A"/>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46AB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14A66"/>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C3F"/>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6762-5DFB-46AD-BC54-9DAC21D8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1810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Mustafić</cp:lastModifiedBy>
  <cp:revision>3</cp:revision>
  <cp:lastPrinted>2010-09-15T08:29:00Z</cp:lastPrinted>
  <dcterms:created xsi:type="dcterms:W3CDTF">2014-03-17T10:46:00Z</dcterms:created>
  <dcterms:modified xsi:type="dcterms:W3CDTF">2014-03-17T13:05:00Z</dcterms:modified>
</cp:coreProperties>
</file>